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B277C6" w:rsidRDefault="001D02B6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color w:val="0070C0"/>
          <w:sz w:val="20"/>
          <w:szCs w:val="20"/>
          <w:lang w:val="es-ES_tradnl"/>
        </w:rPr>
        <w:t>ALEJANDRO EL GRANDE</w:t>
      </w:r>
    </w:p>
    <w:p w:rsidR="00897766" w:rsidRPr="00B277C6" w:rsidRDefault="001D02B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277C6">
        <w:rPr>
          <w:rFonts w:ascii="Segoe UI" w:hAnsi="Segoe UI" w:cs="Segoe UI"/>
          <w:sz w:val="20"/>
          <w:szCs w:val="20"/>
          <w:lang w:val="es-ES_tradnl"/>
        </w:rPr>
        <w:t>07</w:t>
      </w:r>
      <w:r w:rsidR="00897766" w:rsidRPr="00B277C6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B277C6">
        <w:rPr>
          <w:rFonts w:ascii="Segoe UI" w:hAnsi="Segoe UI" w:cs="Segoe UI"/>
          <w:sz w:val="20"/>
          <w:szCs w:val="20"/>
          <w:lang w:val="es-ES_tradnl"/>
        </w:rPr>
        <w:tab/>
      </w:r>
    </w:p>
    <w:p w:rsidR="00C25E22" w:rsidRPr="00B277C6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277C6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B277C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="001D02B6" w:rsidRPr="00B277C6">
        <w:rPr>
          <w:rFonts w:ascii="Segoe UI" w:hAnsi="Segoe UI" w:cs="Segoe UI"/>
          <w:sz w:val="20"/>
          <w:szCs w:val="20"/>
          <w:lang w:val="es-ES_tradnl"/>
        </w:rPr>
        <w:t>E INVIERNO</w:t>
      </w:r>
    </w:p>
    <w:p w:rsidR="00C25E22" w:rsidRPr="00B277C6" w:rsidRDefault="00C25E22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1D02B6" w:rsidRPr="00B277C6" w:rsidRDefault="001D02B6" w:rsidP="001D02B6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De 30 Octubre 2023 a 25 Marzo, 2024: Cada Lunes </w:t>
      </w:r>
    </w:p>
    <w:p w:rsidR="001D02B6" w:rsidRPr="00B277C6" w:rsidRDefault="001D02B6" w:rsidP="001D02B6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De 01 Abril a 30 Abril, 2024 De 06 Mayo y 29 Octubre 2024: Cada Lunes, Martes, Jueves y Viernes </w:t>
      </w:r>
    </w:p>
    <w:p w:rsidR="00D333AE" w:rsidRPr="00B277C6" w:rsidRDefault="001D02B6" w:rsidP="001D02B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B277C6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De 04 Noviembre 2024, a 17 Marzo 2025 : Cada Lunes</w:t>
      </w:r>
    </w:p>
    <w:p w:rsidR="00145877" w:rsidRPr="00B277C6" w:rsidRDefault="00145877" w:rsidP="00145877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D02B6" w:rsidRPr="00B277C6" w:rsidRDefault="001D02B6" w:rsidP="001D02B6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D02B6" w:rsidRPr="00B277C6" w:rsidRDefault="001D02B6" w:rsidP="00AD39A6">
      <w:pPr>
        <w:pStyle w:val="Default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  <w:t xml:space="preserve">El programa incluye: </w:t>
      </w:r>
    </w:p>
    <w:p w:rsidR="001D02B6" w:rsidRPr="00B277C6" w:rsidRDefault="001D02B6" w:rsidP="00AD39A6">
      <w:pPr>
        <w:pStyle w:val="Default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3 noches en hotel de Atenas con alojamiento y desayuno </w:t>
      </w:r>
    </w:p>
    <w:p w:rsidR="001D02B6" w:rsidRPr="00B277C6" w:rsidRDefault="001D02B6" w:rsidP="00AD39A6">
      <w:pPr>
        <w:pStyle w:val="Default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Visita de la ciudad de Atenas de medio día con </w:t>
      </w:r>
      <w:r w:rsidR="00AD39A6"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>Acrópolis</w:t>
      </w: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, sin el nuevo museo. </w:t>
      </w:r>
    </w:p>
    <w:p w:rsidR="001D02B6" w:rsidRPr="00B277C6" w:rsidRDefault="001D02B6" w:rsidP="00AD39A6">
      <w:pPr>
        <w:pStyle w:val="Default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Circuito Clásico &amp; Meteora de 4 días con desayunos y cenas incluidas </w:t>
      </w:r>
    </w:p>
    <w:p w:rsidR="001D02B6" w:rsidRPr="00B277C6" w:rsidRDefault="001D02B6" w:rsidP="00AD39A6">
      <w:pPr>
        <w:pStyle w:val="Default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Entradas a sitios arqueológicos y museos con guía </w:t>
      </w:r>
    </w:p>
    <w:p w:rsidR="001D02B6" w:rsidRPr="00B277C6" w:rsidRDefault="001D02B6" w:rsidP="00AD39A6">
      <w:pPr>
        <w:pStyle w:val="Default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Todos los traslados </w:t>
      </w: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según itinerario </w:t>
      </w:r>
    </w:p>
    <w:p w:rsidR="001D02B6" w:rsidRPr="00B277C6" w:rsidRDefault="001D02B6" w:rsidP="00E541C1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1D02B6" w:rsidP="001D02B6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1: Atenas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Llegada a Atenas, encuentro con nuestra asistencia y traslado a su hotel. Resto del día libre.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2: Atenas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Visita panorámica de Atenas con Acrópolis, resto del día libre.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3: Atenas – Olimpia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Inicio del circuito clásic</w:t>
      </w:r>
      <w:r w:rsidR="00AD39A6"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o de cuatro días en el Pelopone</w:t>
      </w: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so. Corta parada en el Canal de Corinto. Continuación del recorrido para visitar el famoso teatro de Epidauro (conocido mundialmente por su acústica</w:t>
      </w:r>
      <w:r w:rsidR="00AD39A6"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). </w:t>
      </w: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Seguiremos el recorrido hasta llegar a Micenas donde visitaremos el sitio arqueológico de la A</w:t>
      </w:r>
      <w:bookmarkStart w:id="0" w:name="_GoBack"/>
      <w:bookmarkEnd w:id="0"/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crópolis prehistórica, la puerta de los Leones y la tumba de Agamenón. Por la tarde, salida hacia Olimpia cruzando la región del Peloponeso Central y las ciudades de Trípoli y Megalópolis. Al llegar a Olimpia, la cuna donde nacieron los Juegos Olímpicos – finaliza el día con cena y noche en el hotel.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4: Olimpia - Delfos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Por la mañana, visita del sitio arqueológico del santuario de Zeus, las instalaciones del Estadio Olímpico (donde se realizaron los primeros Juegos Olímpicos) y al Museo Arqueológico. Poco después, pasaremos por las llanuras de Eliada y Acaya y por el puente que cruza Corinto hacia Rion Baνa Antirion. Pasaremos por los pintorescos pueblos de Nafpactos (Lepanto) e Itea, llegando en Delfos. Cena y alojamiento.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5: Delfos - Meteora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Por la mañana visitaremos parte de la ciudad de Delfos, antes conocida como el centro del mundo antiguo, visitaremos la zona arqueológica y el mu-seo, con su famosa estatua de bronce "Auriga". Sal</w:t>
      </w:r>
      <w:r w:rsidR="00B277C6"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ida para Kalambaka, una pequeña </w:t>
      </w: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ciudad situada al pie de las rocas gigantes de Meteora. Cena y alojamiento.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6: Meteora - Atenas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Por la mañana visita a los monasterios de Meteora, situado en un paisaje de rocas imponentes y en un una belleza natural única. Por la tarde regreso a Atenas. Noche en el hotel de Atenas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7: Atenas - Aeropuerto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De acuerdo con el horario de su vuelo coordinaremos su traslado de salida al aeropuerto.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bCs/>
          <w:noProof/>
          <w:color w:val="C00000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C00000"/>
          <w:sz w:val="20"/>
          <w:szCs w:val="20"/>
          <w:lang w:val="es-ES_tradnl"/>
        </w:rPr>
        <w:t xml:space="preserve">* Los almuerzos durante el circuito no están incluidos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bCs/>
          <w:i/>
          <w:iCs/>
          <w:noProof/>
          <w:color w:val="C00000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i/>
          <w:iCs/>
          <w:noProof/>
          <w:color w:val="C00000"/>
          <w:sz w:val="20"/>
          <w:szCs w:val="20"/>
          <w:lang w:val="es-ES_tradnl"/>
        </w:rPr>
        <w:t xml:space="preserve">Nota 1: Por favor consulte los días que operan las excursiones durante invierno 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i/>
          <w:iCs/>
          <w:noProof/>
          <w:color w:val="C00000"/>
          <w:sz w:val="20"/>
          <w:szCs w:val="20"/>
          <w:lang w:val="es-ES_tradnl"/>
        </w:rPr>
        <w:t>Nota 2: La categoría confort se basa en hoteles de 3 estrellas durante el circuito Las categorías exclusivo &amp; vip son en hoteles de 4 estrellas durante el circuito</w:t>
      </w: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1D02B6" w:rsidRPr="00B277C6" w:rsidRDefault="001D02B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B277C6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50381B" w:rsidRPr="00B277C6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B277C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lastRenderedPageBreak/>
        <w:t>PRECIOS POR PERSONA EN EUROS</w:t>
      </w:r>
    </w:p>
    <w:p w:rsidR="00AD39A6" w:rsidRPr="00B277C6" w:rsidRDefault="00AD39A6" w:rsidP="00AD39A6">
      <w:pPr>
        <w:kinsoku w:val="0"/>
        <w:overflowPunct w:val="0"/>
        <w:autoSpaceDE w:val="0"/>
        <w:autoSpaceDN w:val="0"/>
        <w:adjustRightInd w:val="0"/>
        <w:spacing w:before="10" w:line="10" w:lineRule="exact"/>
        <w:rPr>
          <w:rFonts w:eastAsiaTheme="minorHAnsi"/>
          <w:kern w:val="0"/>
          <w:sz w:val="2"/>
          <w:szCs w:val="2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297"/>
        <w:gridCol w:w="1150"/>
        <w:gridCol w:w="1338"/>
        <w:gridCol w:w="1378"/>
        <w:gridCol w:w="128"/>
        <w:gridCol w:w="1182"/>
        <w:gridCol w:w="151"/>
        <w:gridCol w:w="1014"/>
        <w:gridCol w:w="109"/>
        <w:gridCol w:w="1340"/>
      </w:tblGrid>
      <w:tr w:rsidR="00AD39A6" w:rsidRPr="00B277C6" w:rsidTr="00AD39A6">
        <w:trPr>
          <w:trHeight w:hRule="exact" w:val="395"/>
        </w:trPr>
        <w:tc>
          <w:tcPr>
            <w:tcW w:w="2464" w:type="pct"/>
            <w:gridSpan w:val="4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8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30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3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36" w:type="pct"/>
            <w:gridSpan w:val="7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30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AD39A6" w:rsidRPr="00B277C6" w:rsidTr="00AD39A6">
        <w:trPr>
          <w:trHeight w:hRule="exact" w:val="407"/>
        </w:trPr>
        <w:tc>
          <w:tcPr>
            <w:tcW w:w="655" w:type="pct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720" w:type="pct"/>
            <w:gridSpan w:val="2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7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37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2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D39A6" w:rsidRPr="00B277C6" w:rsidTr="00AD39A6">
        <w:trPr>
          <w:trHeight w:hRule="exact" w:val="422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88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960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890</w:t>
            </w:r>
          </w:p>
        </w:tc>
        <w:tc>
          <w:tcPr>
            <w:tcW w:w="720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5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1125</w:t>
            </w:r>
          </w:p>
        </w:tc>
        <w:tc>
          <w:tcPr>
            <w:tcW w:w="642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1055</w:t>
            </w:r>
          </w:p>
        </w:tc>
      </w:tr>
      <w:tr w:rsidR="00AD39A6" w:rsidRPr="00B277C6" w:rsidTr="00AD39A6">
        <w:trPr>
          <w:trHeight w:hRule="exact" w:val="396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88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1555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1095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1050</w:t>
            </w:r>
          </w:p>
        </w:tc>
        <w:tc>
          <w:tcPr>
            <w:tcW w:w="720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1860</w:t>
            </w:r>
          </w:p>
        </w:tc>
        <w:tc>
          <w:tcPr>
            <w:tcW w:w="5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1310</w:t>
            </w:r>
          </w:p>
        </w:tc>
        <w:tc>
          <w:tcPr>
            <w:tcW w:w="642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1225</w:t>
            </w:r>
          </w:p>
        </w:tc>
      </w:tr>
      <w:tr w:rsidR="00AD39A6" w:rsidRPr="00B277C6" w:rsidTr="00AD39A6">
        <w:trPr>
          <w:trHeight w:hRule="exact" w:val="375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88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1175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1090</w:t>
            </w:r>
          </w:p>
        </w:tc>
        <w:tc>
          <w:tcPr>
            <w:tcW w:w="720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2035</w:t>
            </w:r>
          </w:p>
        </w:tc>
        <w:tc>
          <w:tcPr>
            <w:tcW w:w="53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1405</w:t>
            </w:r>
          </w:p>
        </w:tc>
        <w:tc>
          <w:tcPr>
            <w:tcW w:w="642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1280</w:t>
            </w:r>
          </w:p>
        </w:tc>
      </w:tr>
      <w:tr w:rsidR="00AD39A6" w:rsidRPr="00B277C6" w:rsidTr="00AD39A6">
        <w:trPr>
          <w:trHeight w:hRule="exact" w:val="364"/>
        </w:trPr>
        <w:tc>
          <w:tcPr>
            <w:tcW w:w="2464" w:type="pct"/>
            <w:gridSpan w:val="4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80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29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36" w:type="pct"/>
            <w:gridSpan w:val="7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-29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AD39A6" w:rsidRPr="00B277C6" w:rsidTr="00AD39A6">
        <w:trPr>
          <w:trHeight w:hRule="exact" w:val="387"/>
        </w:trPr>
        <w:tc>
          <w:tcPr>
            <w:tcW w:w="655" w:type="pct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9" w:type="pct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6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7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94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D39A6" w:rsidRPr="00B277C6" w:rsidTr="00AD39A6">
        <w:trPr>
          <w:trHeight w:hRule="exact" w:val="407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1125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1055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1125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1055</w:t>
            </w:r>
          </w:p>
        </w:tc>
      </w:tr>
      <w:tr w:rsidR="00AD39A6" w:rsidRPr="00B277C6" w:rsidTr="00AD39A6">
        <w:trPr>
          <w:trHeight w:hRule="exact" w:val="391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1895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1235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1855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1295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1220</w:t>
            </w:r>
          </w:p>
        </w:tc>
      </w:tr>
      <w:tr w:rsidR="00AD39A6" w:rsidRPr="00B277C6" w:rsidTr="00AD39A6">
        <w:trPr>
          <w:trHeight w:hRule="exact" w:val="366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2205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1495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1390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2205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1495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1390</w:t>
            </w:r>
          </w:p>
        </w:tc>
      </w:tr>
      <w:tr w:rsidR="00AD39A6" w:rsidRPr="00B277C6" w:rsidTr="00AD39A6">
        <w:trPr>
          <w:trHeight w:hRule="exact" w:val="387"/>
        </w:trPr>
        <w:tc>
          <w:tcPr>
            <w:tcW w:w="2464" w:type="pct"/>
            <w:gridSpan w:val="4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30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29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36" w:type="pct"/>
            <w:gridSpan w:val="7"/>
            <w:shd w:val="clear" w:color="auto" w:fill="D9D9D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7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17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</w:tr>
      <w:tr w:rsidR="00AD39A6" w:rsidRPr="00B277C6" w:rsidTr="00AD39A6">
        <w:trPr>
          <w:trHeight w:hRule="exact" w:val="374"/>
        </w:trPr>
        <w:tc>
          <w:tcPr>
            <w:tcW w:w="655" w:type="pct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9" w:type="pct"/>
            <w:shd w:val="clear" w:color="auto" w:fill="00B199"/>
          </w:tcPr>
          <w:p w:rsidR="00AD39A6" w:rsidRPr="00B277C6" w:rsidRDefault="00AD39A6" w:rsidP="00AD39A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6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7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94" w:type="pct"/>
            <w:gridSpan w:val="2"/>
            <w:shd w:val="clear" w:color="auto" w:fill="00B199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D39A6" w:rsidRPr="00B277C6" w:rsidTr="00AD39A6">
        <w:trPr>
          <w:trHeight w:hRule="exact" w:val="407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1125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1055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1365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960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890</w:t>
            </w:r>
          </w:p>
        </w:tc>
      </w:tr>
      <w:tr w:rsidR="00AD39A6" w:rsidRPr="00B277C6" w:rsidTr="00AD39A6">
        <w:trPr>
          <w:trHeight w:hRule="exact" w:val="385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1345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1245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1195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1115</w:t>
            </w:r>
          </w:p>
        </w:tc>
      </w:tr>
      <w:tr w:rsidR="00AD39A6" w:rsidRPr="00B277C6" w:rsidTr="00AD39A6">
        <w:trPr>
          <w:trHeight w:hRule="exact" w:val="376"/>
        </w:trPr>
        <w:tc>
          <w:tcPr>
            <w:tcW w:w="655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2215</w:t>
            </w:r>
          </w:p>
        </w:tc>
        <w:tc>
          <w:tcPr>
            <w:tcW w:w="55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640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1405</w:t>
            </w:r>
          </w:p>
        </w:tc>
        <w:tc>
          <w:tcPr>
            <w:tcW w:w="659" w:type="pct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6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1995</w:t>
            </w:r>
          </w:p>
        </w:tc>
        <w:tc>
          <w:tcPr>
            <w:tcW w:w="557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694" w:type="pct"/>
            <w:gridSpan w:val="2"/>
            <w:shd w:val="clear" w:color="auto" w:fill="F3F3F3"/>
          </w:tcPr>
          <w:p w:rsidR="00AD39A6" w:rsidRPr="00B277C6" w:rsidRDefault="00AD39A6" w:rsidP="00AD39A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B277C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1275</w:t>
            </w:r>
          </w:p>
        </w:tc>
      </w:tr>
    </w:tbl>
    <w:p w:rsidR="00B56380" w:rsidRPr="00145877" w:rsidRDefault="00B56380" w:rsidP="00B56380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</w:p>
    <w:sectPr w:rsidR="00B56380" w:rsidRPr="0014587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9A" w:rsidRDefault="007B2D9A" w:rsidP="00C020B9">
      <w:r>
        <w:separator/>
      </w:r>
    </w:p>
  </w:endnote>
  <w:endnote w:type="continuationSeparator" w:id="0">
    <w:p w:rsidR="007B2D9A" w:rsidRDefault="007B2D9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9A" w:rsidRDefault="007B2D9A" w:rsidP="00C020B9">
      <w:r>
        <w:separator/>
      </w:r>
    </w:p>
  </w:footnote>
  <w:footnote w:type="continuationSeparator" w:id="0">
    <w:p w:rsidR="007B2D9A" w:rsidRDefault="007B2D9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5F2"/>
    <w:multiLevelType w:val="hybridMultilevel"/>
    <w:tmpl w:val="198A12BE"/>
    <w:lvl w:ilvl="0" w:tplc="DB98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711B9"/>
    <w:multiLevelType w:val="hybridMultilevel"/>
    <w:tmpl w:val="CAB4D52C"/>
    <w:lvl w:ilvl="0" w:tplc="A8CAC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3D5D"/>
    <w:multiLevelType w:val="hybridMultilevel"/>
    <w:tmpl w:val="C19C0242"/>
    <w:lvl w:ilvl="0" w:tplc="3A0E9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0D7B05"/>
    <w:multiLevelType w:val="hybridMultilevel"/>
    <w:tmpl w:val="C50865B8"/>
    <w:lvl w:ilvl="0" w:tplc="9E7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51C3"/>
    <w:multiLevelType w:val="hybridMultilevel"/>
    <w:tmpl w:val="217281C0"/>
    <w:lvl w:ilvl="0" w:tplc="96408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0BB7"/>
    <w:multiLevelType w:val="hybridMultilevel"/>
    <w:tmpl w:val="7F72972E"/>
    <w:lvl w:ilvl="0" w:tplc="A0F2D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3B79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D403D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45877"/>
    <w:rsid w:val="00156A01"/>
    <w:rsid w:val="00160B58"/>
    <w:rsid w:val="0016247D"/>
    <w:rsid w:val="0016795B"/>
    <w:rsid w:val="00180024"/>
    <w:rsid w:val="00180BDE"/>
    <w:rsid w:val="0018222C"/>
    <w:rsid w:val="00195D0A"/>
    <w:rsid w:val="00195D1F"/>
    <w:rsid w:val="001B0C37"/>
    <w:rsid w:val="001B7541"/>
    <w:rsid w:val="001C0F26"/>
    <w:rsid w:val="001D00D7"/>
    <w:rsid w:val="001D02B6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D5F9A"/>
    <w:rsid w:val="003E04B2"/>
    <w:rsid w:val="003E29AD"/>
    <w:rsid w:val="003F142E"/>
    <w:rsid w:val="003F7FBE"/>
    <w:rsid w:val="00402489"/>
    <w:rsid w:val="00410B3D"/>
    <w:rsid w:val="0041256C"/>
    <w:rsid w:val="004162BF"/>
    <w:rsid w:val="0041711D"/>
    <w:rsid w:val="0042707C"/>
    <w:rsid w:val="00464A7D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0869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5815"/>
    <w:rsid w:val="005D591E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C3E0D"/>
    <w:rsid w:val="006D1704"/>
    <w:rsid w:val="006D5BE3"/>
    <w:rsid w:val="006D5D86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B2D9A"/>
    <w:rsid w:val="007C54D7"/>
    <w:rsid w:val="007D28CE"/>
    <w:rsid w:val="007D3D95"/>
    <w:rsid w:val="007E1F96"/>
    <w:rsid w:val="007F6681"/>
    <w:rsid w:val="00803077"/>
    <w:rsid w:val="00807CF9"/>
    <w:rsid w:val="008246AE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3AA5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45E8"/>
    <w:rsid w:val="00A26E5E"/>
    <w:rsid w:val="00A270F8"/>
    <w:rsid w:val="00A31EC6"/>
    <w:rsid w:val="00A32268"/>
    <w:rsid w:val="00A32721"/>
    <w:rsid w:val="00A44A5F"/>
    <w:rsid w:val="00A45F98"/>
    <w:rsid w:val="00A640C5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39A6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277C6"/>
    <w:rsid w:val="00B348F4"/>
    <w:rsid w:val="00B42D90"/>
    <w:rsid w:val="00B51740"/>
    <w:rsid w:val="00B5409E"/>
    <w:rsid w:val="00B56380"/>
    <w:rsid w:val="00B63737"/>
    <w:rsid w:val="00B719EC"/>
    <w:rsid w:val="00B85C9E"/>
    <w:rsid w:val="00B86CB8"/>
    <w:rsid w:val="00B92E7D"/>
    <w:rsid w:val="00BA3BC5"/>
    <w:rsid w:val="00BB59E6"/>
    <w:rsid w:val="00BC2937"/>
    <w:rsid w:val="00BD111F"/>
    <w:rsid w:val="00BE2A72"/>
    <w:rsid w:val="00C01231"/>
    <w:rsid w:val="00C020B9"/>
    <w:rsid w:val="00C16DF3"/>
    <w:rsid w:val="00C21681"/>
    <w:rsid w:val="00C226FA"/>
    <w:rsid w:val="00C25E22"/>
    <w:rsid w:val="00C34C70"/>
    <w:rsid w:val="00C5023A"/>
    <w:rsid w:val="00C62552"/>
    <w:rsid w:val="00C80A66"/>
    <w:rsid w:val="00C87766"/>
    <w:rsid w:val="00CB648B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36F26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C1280"/>
    <w:rsid w:val="00ED5D05"/>
    <w:rsid w:val="00EE3880"/>
    <w:rsid w:val="00EE501E"/>
    <w:rsid w:val="00EE71E4"/>
    <w:rsid w:val="00EE7EC2"/>
    <w:rsid w:val="00EF35D6"/>
    <w:rsid w:val="00F01F28"/>
    <w:rsid w:val="00F02907"/>
    <w:rsid w:val="00F10090"/>
    <w:rsid w:val="00F12E97"/>
    <w:rsid w:val="00F13527"/>
    <w:rsid w:val="00F23037"/>
    <w:rsid w:val="00F35302"/>
    <w:rsid w:val="00F37060"/>
    <w:rsid w:val="00F41C07"/>
    <w:rsid w:val="00F4487E"/>
    <w:rsid w:val="00F44D91"/>
    <w:rsid w:val="00F4770E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B6945"/>
    <w:rsid w:val="00FC1429"/>
    <w:rsid w:val="00FC57E7"/>
    <w:rsid w:val="00FD26DE"/>
    <w:rsid w:val="00FE230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36F26"/>
    <w:pPr>
      <w:autoSpaceDE w:val="0"/>
      <w:autoSpaceDN w:val="0"/>
      <w:adjustRightInd w:val="0"/>
      <w:spacing w:before="23"/>
      <w:ind w:left="106"/>
    </w:pPr>
    <w:rPr>
      <w:rFonts w:ascii="Calibri" w:eastAsiaTheme="minorHAnsi" w:hAnsi="Calibri" w:cs="Calibri"/>
      <w:b/>
      <w:bCs/>
      <w:noProof w:val="0"/>
      <w:kern w:val="0"/>
      <w:sz w:val="18"/>
      <w:szCs w:val="18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F26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38AE-9749-46E0-BE36-B9848EE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2023-12-05T22:43:00Z</dcterms:created>
  <dcterms:modified xsi:type="dcterms:W3CDTF">2023-12-06T01:33:00Z</dcterms:modified>
</cp:coreProperties>
</file>