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C3" w:rsidRPr="00883887" w:rsidRDefault="008E25C3" w:rsidP="00883887">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148431709"/>
      <w:r w:rsidRPr="00883887">
        <w:rPr>
          <w:rStyle w:val="Textoennegrita"/>
          <w:rFonts w:ascii="Segoe UI" w:hAnsi="Segoe UI" w:cs="Segoe UI"/>
          <w:bCs w:val="0"/>
          <w:noProof/>
          <w:color w:val="000000" w:themeColor="text1"/>
          <w:sz w:val="24"/>
          <w:szCs w:val="20"/>
          <w:lang w:val="es-ES_tradnl"/>
        </w:rPr>
        <w:t>BPACL: PORTUGAL, ANDALUCIA &amp; CAPITALES MEDITERRANEAS 16 Días</w:t>
      </w:r>
      <w:bookmarkEnd w:id="0"/>
    </w:p>
    <w:p w:rsidR="008E25C3" w:rsidRPr="00883887" w:rsidRDefault="008E25C3" w:rsidP="00883887">
      <w:pPr>
        <w:jc w:val="center"/>
        <w:rPr>
          <w:rStyle w:val="Textoennegrita"/>
          <w:rFonts w:ascii="Segoe UI" w:hAnsi="Segoe UI" w:cs="Segoe UI"/>
          <w:b w:val="0"/>
          <w:color w:val="000000" w:themeColor="text1"/>
          <w:szCs w:val="20"/>
          <w:lang w:val="es-ES_tradnl"/>
        </w:rPr>
      </w:pPr>
      <w:r w:rsidRPr="00883887">
        <w:rPr>
          <w:rStyle w:val="Textoennegrita"/>
          <w:rFonts w:ascii="Segoe UI" w:hAnsi="Segoe UI" w:cs="Segoe UI"/>
          <w:color w:val="000000" w:themeColor="text1"/>
          <w:szCs w:val="20"/>
          <w:lang w:val="es-ES_tradnl"/>
        </w:rPr>
        <w:t>Salida desde Barcelona</w:t>
      </w:r>
    </w:p>
    <w:p w:rsidR="008E25C3" w:rsidRPr="00883887" w:rsidRDefault="008E25C3" w:rsidP="00883887">
      <w:pPr>
        <w:jc w:val="both"/>
        <w:rPr>
          <w:rStyle w:val="Textoennegrita"/>
          <w:rFonts w:ascii="Segoe UI" w:hAnsi="Segoe UI" w:cs="Segoe UI"/>
          <w:b w:val="0"/>
          <w:i/>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3723"/>
        <w:gridCol w:w="1686"/>
        <w:gridCol w:w="1688"/>
        <w:gridCol w:w="1688"/>
        <w:gridCol w:w="1661"/>
      </w:tblGrid>
      <w:tr w:rsidR="008E25C3" w:rsidRPr="00883887" w:rsidTr="00804E7B">
        <w:trPr>
          <w:trHeight w:val="315"/>
        </w:trPr>
        <w:tc>
          <w:tcPr>
            <w:tcW w:w="1782"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PRECIOS POR PERSONA EN EUROS</w:t>
            </w:r>
          </w:p>
        </w:tc>
        <w:tc>
          <w:tcPr>
            <w:tcW w:w="1615" w:type="pct"/>
            <w:gridSpan w:val="2"/>
            <w:tcBorders>
              <w:top w:val="single" w:sz="8" w:space="0" w:color="C5E0B3"/>
              <w:left w:val="nil"/>
              <w:bottom w:val="single" w:sz="12" w:space="0" w:color="A8D08D"/>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SUPERIOR “T”</w:t>
            </w:r>
          </w:p>
        </w:tc>
        <w:tc>
          <w:tcPr>
            <w:tcW w:w="1603" w:type="pct"/>
            <w:gridSpan w:val="2"/>
            <w:tcBorders>
              <w:top w:val="single" w:sz="8" w:space="0" w:color="C5E0B3"/>
              <w:left w:val="nil"/>
              <w:bottom w:val="single" w:sz="12" w:space="0" w:color="A8D08D"/>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SUPERIOR PLUS “A”</w:t>
            </w:r>
          </w:p>
        </w:tc>
      </w:tr>
      <w:tr w:rsidR="008E25C3" w:rsidRPr="00883887" w:rsidTr="00804E7B">
        <w:trPr>
          <w:trHeight w:val="330"/>
        </w:trPr>
        <w:tc>
          <w:tcPr>
            <w:tcW w:w="1782" w:type="pct"/>
            <w:vMerge/>
            <w:tcBorders>
              <w:top w:val="single" w:sz="8" w:space="0" w:color="C5E0B3"/>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b/>
                <w:bCs/>
                <w:color w:val="385623"/>
                <w:sz w:val="20"/>
                <w:szCs w:val="20"/>
                <w:lang w:val="es-ES_tradnl"/>
              </w:rPr>
            </w:pPr>
          </w:p>
        </w:tc>
        <w:tc>
          <w:tcPr>
            <w:tcW w:w="80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Habitación Doble</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Habitación Single</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Habitación Doble</w:t>
            </w:r>
          </w:p>
        </w:tc>
        <w:tc>
          <w:tcPr>
            <w:tcW w:w="795"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b/>
                <w:bCs/>
                <w:color w:val="385623"/>
                <w:sz w:val="20"/>
                <w:szCs w:val="20"/>
                <w:lang w:val="es-ES_tradnl"/>
              </w:rPr>
            </w:pPr>
            <w:r w:rsidRPr="00883887">
              <w:rPr>
                <w:rFonts w:ascii="Segoe UI" w:hAnsi="Segoe UI" w:cs="Segoe UI"/>
                <w:b/>
                <w:bCs/>
                <w:color w:val="385623"/>
                <w:sz w:val="20"/>
                <w:szCs w:val="20"/>
                <w:lang w:val="es-ES_tradnl"/>
              </w:rPr>
              <w:t>Habitación Single</w:t>
            </w:r>
          </w:p>
        </w:tc>
      </w:tr>
      <w:tr w:rsidR="008E25C3" w:rsidRPr="00883887" w:rsidTr="00804E7B">
        <w:trPr>
          <w:trHeight w:val="315"/>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Abril 2024 – Octubre 2024</w:t>
            </w:r>
          </w:p>
        </w:tc>
        <w:tc>
          <w:tcPr>
            <w:tcW w:w="80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2750</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3920</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3165</w:t>
            </w:r>
          </w:p>
        </w:tc>
        <w:tc>
          <w:tcPr>
            <w:tcW w:w="795"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4600</w:t>
            </w:r>
          </w:p>
        </w:tc>
      </w:tr>
      <w:tr w:rsidR="008E25C3" w:rsidRPr="00883887" w:rsidTr="00804E7B">
        <w:trPr>
          <w:trHeight w:val="259"/>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Noviembre 2024 &amp; Marzo 2025</w:t>
            </w:r>
          </w:p>
        </w:tc>
        <w:tc>
          <w:tcPr>
            <w:tcW w:w="80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2675</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3845</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2900</w:t>
            </w:r>
          </w:p>
        </w:tc>
        <w:tc>
          <w:tcPr>
            <w:tcW w:w="795"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4340</w:t>
            </w:r>
          </w:p>
        </w:tc>
      </w:tr>
      <w:tr w:rsidR="008E25C3" w:rsidRPr="00883887" w:rsidTr="00804E7B">
        <w:trPr>
          <w:trHeight w:val="315"/>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Diceimbre 2024- Febrero 2025</w:t>
            </w:r>
          </w:p>
        </w:tc>
        <w:tc>
          <w:tcPr>
            <w:tcW w:w="80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2555</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3720</w:t>
            </w:r>
          </w:p>
        </w:tc>
        <w:tc>
          <w:tcPr>
            <w:tcW w:w="808"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2875</w:t>
            </w:r>
          </w:p>
        </w:tc>
        <w:tc>
          <w:tcPr>
            <w:tcW w:w="795"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4315</w:t>
            </w:r>
          </w:p>
        </w:tc>
      </w:tr>
      <w:tr w:rsidR="008E25C3" w:rsidRPr="00883887" w:rsidTr="00804E7B">
        <w:trPr>
          <w:trHeight w:val="315"/>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
                <w:bCs/>
                <w:sz w:val="20"/>
                <w:szCs w:val="20"/>
                <w:lang w:val="es-ES_tradnl"/>
              </w:rPr>
            </w:pPr>
            <w:r w:rsidRPr="00883887">
              <w:rPr>
                <w:rFonts w:ascii="Segoe UI" w:hAnsi="Segoe UI" w:cs="Segoe UI"/>
                <w:b/>
                <w:bCs/>
                <w:sz w:val="20"/>
                <w:szCs w:val="20"/>
                <w:lang w:val="es-ES_tradnl"/>
              </w:rPr>
              <w:t>SUPLEMENTO SALIDA</w:t>
            </w:r>
          </w:p>
        </w:tc>
        <w:tc>
          <w:tcPr>
            <w:tcW w:w="3218" w:type="pct"/>
            <w:gridSpan w:val="4"/>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  </w:t>
            </w:r>
          </w:p>
        </w:tc>
      </w:tr>
      <w:tr w:rsidR="008E25C3" w:rsidRPr="00883887" w:rsidTr="00804E7B">
        <w:trPr>
          <w:trHeight w:val="160"/>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Abril: 6, 13, 20 &amp; 27</w:t>
            </w:r>
          </w:p>
        </w:tc>
        <w:tc>
          <w:tcPr>
            <w:tcW w:w="161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125</w:t>
            </w:r>
          </w:p>
        </w:tc>
        <w:tc>
          <w:tcPr>
            <w:tcW w:w="1603"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jc w:val="center"/>
              <w:rPr>
                <w:rFonts w:ascii="Segoe UI" w:hAnsi="Segoe UI" w:cs="Segoe UI"/>
                <w:sz w:val="20"/>
                <w:szCs w:val="20"/>
                <w:lang w:val="es-ES_tradnl"/>
              </w:rPr>
            </w:pPr>
            <w:r w:rsidRPr="00883887">
              <w:rPr>
                <w:rFonts w:ascii="Segoe UI" w:hAnsi="Segoe UI" w:cs="Segoe UI"/>
                <w:sz w:val="20"/>
                <w:szCs w:val="20"/>
                <w:lang w:val="es-ES_tradnl"/>
              </w:rPr>
              <w:t>205</w:t>
            </w:r>
          </w:p>
        </w:tc>
      </w:tr>
      <w:tr w:rsidR="008E25C3" w:rsidRPr="00883887" w:rsidTr="00804E7B">
        <w:trPr>
          <w:trHeight w:val="263"/>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Mayo: 4 &amp; 18</w:t>
            </w:r>
          </w:p>
        </w:tc>
        <w:tc>
          <w:tcPr>
            <w:tcW w:w="1615"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c>
          <w:tcPr>
            <w:tcW w:w="1603"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r>
      <w:tr w:rsidR="008E25C3" w:rsidRPr="00883887" w:rsidTr="00804E7B">
        <w:trPr>
          <w:trHeight w:val="211"/>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Junio: 15</w:t>
            </w:r>
          </w:p>
        </w:tc>
        <w:tc>
          <w:tcPr>
            <w:tcW w:w="1615"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c>
          <w:tcPr>
            <w:tcW w:w="1603"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r>
      <w:tr w:rsidR="008E25C3" w:rsidRPr="00883887" w:rsidTr="00804E7B">
        <w:trPr>
          <w:trHeight w:val="255"/>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Agosto: 3</w:t>
            </w:r>
          </w:p>
        </w:tc>
        <w:tc>
          <w:tcPr>
            <w:tcW w:w="1615"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c>
          <w:tcPr>
            <w:tcW w:w="1603"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r>
      <w:tr w:rsidR="008E25C3" w:rsidRPr="00883887" w:rsidTr="00804E7B">
        <w:trPr>
          <w:trHeight w:val="131"/>
        </w:trPr>
        <w:tc>
          <w:tcPr>
            <w:tcW w:w="1782"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bCs/>
                <w:sz w:val="20"/>
                <w:szCs w:val="20"/>
                <w:lang w:val="es-ES_tradnl"/>
              </w:rPr>
            </w:pPr>
            <w:r w:rsidRPr="00883887">
              <w:rPr>
                <w:rFonts w:ascii="Segoe UI" w:hAnsi="Segoe UI" w:cs="Segoe UI"/>
                <w:bCs/>
                <w:sz w:val="20"/>
                <w:szCs w:val="20"/>
                <w:lang w:val="es-ES_tradnl"/>
              </w:rPr>
              <w:t>Septiembre: 7 &amp; 21</w:t>
            </w:r>
          </w:p>
        </w:tc>
        <w:tc>
          <w:tcPr>
            <w:tcW w:w="1615"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c>
          <w:tcPr>
            <w:tcW w:w="1603" w:type="pct"/>
            <w:gridSpan w:val="2"/>
            <w:vMerge/>
            <w:tcBorders>
              <w:top w:val="nil"/>
              <w:left w:val="single" w:sz="8" w:space="0" w:color="C5E0B3"/>
              <w:bottom w:val="single" w:sz="8" w:space="0" w:color="C5E0B3"/>
              <w:right w:val="single" w:sz="8" w:space="0" w:color="C5E0B3"/>
            </w:tcBorders>
            <w:vAlign w:val="center"/>
            <w:hideMark/>
          </w:tcPr>
          <w:p w:rsidR="008E25C3" w:rsidRPr="00883887" w:rsidRDefault="008E25C3" w:rsidP="00883887">
            <w:pPr>
              <w:rPr>
                <w:rFonts w:ascii="Segoe UI" w:hAnsi="Segoe UI" w:cs="Segoe UI"/>
                <w:sz w:val="20"/>
                <w:szCs w:val="20"/>
                <w:lang w:val="es-ES_tradnl"/>
              </w:rPr>
            </w:pPr>
          </w:p>
        </w:tc>
      </w:tr>
    </w:tbl>
    <w:p w:rsidR="008E25C3" w:rsidRPr="00883887" w:rsidRDefault="008E25C3" w:rsidP="00883887">
      <w:pPr>
        <w:jc w:val="both"/>
        <w:rPr>
          <w:rStyle w:val="Textoennegrita"/>
          <w:rFonts w:ascii="Segoe UI" w:hAnsi="Segoe UI" w:cs="Segoe UI"/>
          <w:b w:val="0"/>
          <w:i/>
          <w:color w:val="000000" w:themeColor="text1"/>
          <w:sz w:val="20"/>
          <w:szCs w:val="20"/>
          <w:lang w:val="es-ES_tradnl"/>
        </w:rPr>
      </w:pPr>
      <w:r w:rsidRPr="00883887">
        <w:rPr>
          <w:rStyle w:val="Textoennegrita"/>
          <w:rFonts w:ascii="Segoe UI" w:hAnsi="Segoe UI" w:cs="Segoe UI"/>
          <w:i/>
          <w:color w:val="000000" w:themeColor="text1"/>
          <w:sz w:val="20"/>
          <w:szCs w:val="20"/>
          <w:lang w:val="es-ES_tradnl"/>
        </w:rPr>
        <w:t>(*) Tasa Turística Local de Barcelona, Lisboa y Oporto no incluida, a ser pagada directamente en el hotel.</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p>
    <w:tbl>
      <w:tblPr>
        <w:tblW w:w="8495" w:type="dxa"/>
        <w:tblCellMar>
          <w:left w:w="70" w:type="dxa"/>
          <w:right w:w="70" w:type="dxa"/>
        </w:tblCellMar>
        <w:tblLook w:val="04A0" w:firstRow="1" w:lastRow="0" w:firstColumn="1" w:lastColumn="0" w:noHBand="0" w:noVBand="1"/>
      </w:tblPr>
      <w:tblGrid>
        <w:gridCol w:w="2055"/>
        <w:gridCol w:w="2238"/>
        <w:gridCol w:w="1966"/>
        <w:gridCol w:w="2236"/>
      </w:tblGrid>
      <w:tr w:rsidR="008E25C3" w:rsidRPr="00883887"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8E25C3" w:rsidRPr="00883887" w:rsidRDefault="008E25C3" w:rsidP="00883887">
            <w:pPr>
              <w:rPr>
                <w:rFonts w:ascii="Segoe UI" w:hAnsi="Segoe UI" w:cs="Segoe UI"/>
                <w:b/>
                <w:bCs/>
                <w:sz w:val="20"/>
                <w:szCs w:val="20"/>
                <w:lang w:val="es-ES_tradnl"/>
              </w:rPr>
            </w:pPr>
            <w:r w:rsidRPr="00883887">
              <w:rPr>
                <w:rFonts w:ascii="Segoe UI" w:hAnsi="Segoe UI" w:cs="Segoe UI"/>
                <w:b/>
                <w:bCs/>
                <w:sz w:val="20"/>
                <w:szCs w:val="20"/>
                <w:lang w:val="es-ES_tradnl"/>
              </w:rPr>
              <w:t>SALIDAS GARANTIZADAS LOS SÁBADOS:</w:t>
            </w:r>
          </w:p>
        </w:tc>
      </w:tr>
      <w:tr w:rsidR="008E25C3" w:rsidRPr="00883887"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05, 12 &amp; 19</w:t>
            </w:r>
          </w:p>
        </w:tc>
      </w:tr>
      <w:tr w:rsidR="008E25C3" w:rsidRPr="0088388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02 &amp; 9</w:t>
            </w:r>
          </w:p>
        </w:tc>
      </w:tr>
      <w:tr w:rsidR="008E25C3" w:rsidRPr="0088388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07 &amp; 14</w:t>
            </w:r>
          </w:p>
        </w:tc>
      </w:tr>
      <w:tr w:rsidR="008E25C3" w:rsidRPr="0088388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04</w:t>
            </w:r>
          </w:p>
        </w:tc>
      </w:tr>
      <w:tr w:rsidR="008E25C3" w:rsidRPr="0088388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08 &amp; 22</w:t>
            </w:r>
          </w:p>
        </w:tc>
      </w:tr>
      <w:tr w:rsidR="008E25C3" w:rsidRPr="0088388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rPr>
                <w:rFonts w:ascii="Segoe UI" w:hAnsi="Segoe UI" w:cs="Segoe UI"/>
                <w:sz w:val="20"/>
                <w:szCs w:val="20"/>
                <w:lang w:val="es-ES_tradnl"/>
              </w:rPr>
            </w:pPr>
            <w:r w:rsidRPr="00883887">
              <w:rPr>
                <w:rFonts w:ascii="Segoe UI" w:hAnsi="Segoe UI" w:cs="Segoe UI"/>
                <w:sz w:val="20"/>
                <w:szCs w:val="20"/>
                <w:lang w:val="es-ES_tradnl"/>
              </w:rPr>
              <w:t>01, 08 &amp; 15</w:t>
            </w:r>
          </w:p>
        </w:tc>
      </w:tr>
    </w:tbl>
    <w:p w:rsidR="008E25C3" w:rsidRPr="00883887" w:rsidRDefault="008E25C3" w:rsidP="00883887">
      <w:pPr>
        <w:jc w:val="both"/>
        <w:rPr>
          <w:rStyle w:val="Textoennegrita"/>
          <w:rFonts w:ascii="Segoe UI" w:hAnsi="Segoe UI" w:cs="Segoe UI"/>
          <w:b w:val="0"/>
          <w:color w:val="000000" w:themeColor="text1"/>
          <w:sz w:val="20"/>
          <w:szCs w:val="20"/>
          <w:lang w:val="es-ES_tradnl"/>
        </w:rPr>
      </w:pPr>
    </w:p>
    <w:p w:rsidR="008E25C3" w:rsidRPr="00883887" w:rsidRDefault="008E25C3" w:rsidP="00883887">
      <w:pPr>
        <w:jc w:val="both"/>
        <w:rPr>
          <w:rStyle w:val="Textoennegrita"/>
          <w:rFonts w:ascii="Segoe UI" w:hAnsi="Segoe UI" w:cs="Segoe UI"/>
          <w:bCs w:val="0"/>
          <w:sz w:val="20"/>
          <w:szCs w:val="20"/>
          <w:lang w:val="es-ES_tradnl"/>
        </w:rPr>
      </w:pPr>
      <w:r w:rsidRPr="00883887">
        <w:rPr>
          <w:rStyle w:val="Textoennegrita"/>
          <w:rFonts w:ascii="Segoe UI" w:hAnsi="Segoe UI" w:cs="Segoe UI"/>
          <w:color w:val="385623" w:themeColor="accent6" w:themeShade="80"/>
          <w:sz w:val="20"/>
          <w:szCs w:val="20"/>
          <w:lang w:val="es-ES_tradnl"/>
        </w:rPr>
        <w:t xml:space="preserve">INCLUSIONES: </w:t>
      </w:r>
      <w:r w:rsidRPr="00883887">
        <w:rPr>
          <w:rStyle w:val="Textoennegrita"/>
          <w:rFonts w:ascii="Segoe UI" w:hAnsi="Segoe UI" w:cs="Segoe UI"/>
          <w:sz w:val="20"/>
          <w:szCs w:val="20"/>
          <w:lang w:val="es-ES_tradnl"/>
        </w:rPr>
        <w:t>Visitas en Madrid, Oporto (con crucero por el Duero y cata de vino), Lisboa, Córdoba (con entrada a la Mezquita), Sevilla (con entrada a la Catedral), Granada (Alhambra y Jardines Generalife), Valencia y Barcelona / Asistencia de guía acompañante durante el circuito / Transporte en autobús de lujo con aire acondicionado / Transfer aeropuerto-hotel-aeropuerto y hotel-estación-estación por itinerario / Alojamiento en clase seleccionada / Desayuno diario / Seguro de viaje.</w:t>
      </w:r>
    </w:p>
    <w:p w:rsidR="008E25C3" w:rsidRPr="00883887" w:rsidRDefault="008E25C3" w:rsidP="00883887">
      <w:pPr>
        <w:jc w:val="both"/>
        <w:rPr>
          <w:rStyle w:val="Textoennegrita"/>
          <w:rFonts w:ascii="Segoe UI" w:hAnsi="Segoe UI" w:cs="Segoe UI"/>
          <w:b w:val="0"/>
          <w:bCs w:val="0"/>
          <w:sz w:val="20"/>
          <w:szCs w:val="20"/>
          <w:lang w:val="es-ES_tradnl"/>
        </w:rPr>
      </w:pPr>
    </w:p>
    <w:p w:rsidR="008E25C3" w:rsidRPr="00883887" w:rsidRDefault="008E25C3" w:rsidP="00883887">
      <w:pPr>
        <w:pBdr>
          <w:bottom w:val="single" w:sz="18" w:space="1" w:color="92D050"/>
        </w:pBdr>
        <w:jc w:val="both"/>
        <w:rPr>
          <w:rStyle w:val="Textoennegrita"/>
          <w:rFonts w:ascii="Segoe UI" w:eastAsiaTheme="majorEastAsia" w:hAnsi="Segoe UI" w:cs="Segoe UI"/>
          <w:sz w:val="20"/>
          <w:szCs w:val="20"/>
          <w:lang w:val="es-ES_tradnl"/>
        </w:rPr>
      </w:pPr>
      <w:r w:rsidRPr="00883887">
        <w:rPr>
          <w:rStyle w:val="Textoennegrita"/>
          <w:rFonts w:ascii="Segoe UI" w:eastAsiaTheme="majorEastAsia" w:hAnsi="Segoe UI" w:cs="Segoe UI"/>
          <w:sz w:val="20"/>
          <w:szCs w:val="20"/>
          <w:lang w:val="es-ES_tradnl"/>
        </w:rPr>
        <w:t>1º Día (Sab.) BARCELONA</w:t>
      </w:r>
    </w:p>
    <w:p w:rsidR="008E25C3" w:rsidRPr="00883887" w:rsidRDefault="008E25C3" w:rsidP="00883887">
      <w:pPr>
        <w:jc w:val="both"/>
        <w:rPr>
          <w:rFonts w:ascii="Segoe UI" w:hAnsi="Segoe UI" w:cs="Segoe UI"/>
          <w:b/>
          <w:bCs/>
          <w:sz w:val="20"/>
          <w:szCs w:val="20"/>
          <w:lang w:val="es-ES_tradnl"/>
        </w:rPr>
      </w:pPr>
      <w:r w:rsidRPr="00883887">
        <w:rPr>
          <w:rStyle w:val="Textoennegrita"/>
          <w:rFonts w:ascii="Segoe UI" w:hAnsi="Segoe UI" w:cs="Segoe UI"/>
          <w:b w:val="0"/>
          <w:sz w:val="20"/>
          <w:szCs w:val="20"/>
          <w:lang w:val="es-ES_tradnl"/>
        </w:rPr>
        <w:t>Llegada al aeropuerto y traslado al hotel. Resto del día libre. Alojamiento.</w:t>
      </w:r>
    </w:p>
    <w:p w:rsidR="008E25C3" w:rsidRPr="00883887" w:rsidRDefault="008E25C3" w:rsidP="00883887">
      <w:pPr>
        <w:pBdr>
          <w:bottom w:val="single" w:sz="18" w:space="1" w:color="92D050"/>
        </w:pBdr>
        <w:jc w:val="both"/>
        <w:rPr>
          <w:rStyle w:val="Textoennegrita"/>
          <w:rFonts w:ascii="Segoe UI" w:hAnsi="Segoe UI" w:cs="Segoe UI"/>
          <w:bCs w:val="0"/>
          <w:sz w:val="20"/>
          <w:szCs w:val="20"/>
          <w:lang w:val="es-ES_tradnl"/>
        </w:rPr>
      </w:pPr>
      <w:r w:rsidRPr="00883887">
        <w:rPr>
          <w:rStyle w:val="Textoennegrita"/>
          <w:rFonts w:ascii="Segoe UI" w:hAnsi="Segoe UI" w:cs="Segoe UI"/>
          <w:color w:val="000000" w:themeColor="text1"/>
          <w:sz w:val="20"/>
          <w:szCs w:val="20"/>
          <w:lang w:val="es-ES_tradnl"/>
        </w:rPr>
        <w:t>2º</w:t>
      </w:r>
      <w:r w:rsidRPr="00883887" w:rsidDel="00A10EF6">
        <w:rPr>
          <w:rStyle w:val="Textoennegrita"/>
          <w:rFonts w:ascii="Segoe UI" w:hAnsi="Segoe UI" w:cs="Segoe UI"/>
          <w:sz w:val="20"/>
          <w:szCs w:val="20"/>
          <w:lang w:val="es-ES_tradnl"/>
        </w:rPr>
        <w:t xml:space="preserve"> </w:t>
      </w:r>
      <w:r w:rsidRPr="00883887">
        <w:rPr>
          <w:rStyle w:val="Textoennegrita"/>
          <w:rFonts w:ascii="Segoe UI" w:hAnsi="Segoe UI" w:cs="Segoe UI"/>
          <w:sz w:val="20"/>
          <w:szCs w:val="20"/>
          <w:lang w:val="es-ES_tradnl"/>
        </w:rPr>
        <w:t>Día (Dom.) BARCELONA –MADRID</w:t>
      </w:r>
    </w:p>
    <w:p w:rsidR="008E25C3" w:rsidRPr="00883887" w:rsidRDefault="008E25C3" w:rsidP="00883887">
      <w:pPr>
        <w:jc w:val="both"/>
        <w:rPr>
          <w:rStyle w:val="Textoennegrita"/>
          <w:rFonts w:ascii="Segoe UI" w:hAnsi="Segoe UI" w:cs="Segoe UI"/>
          <w:b w:val="0"/>
          <w:sz w:val="20"/>
          <w:szCs w:val="20"/>
          <w:lang w:val="es-ES_tradnl"/>
        </w:rPr>
      </w:pPr>
      <w:r w:rsidRPr="00883887">
        <w:rPr>
          <w:rStyle w:val="Textoennegrita"/>
          <w:rFonts w:ascii="Segoe UI" w:hAnsi="Segoe UI" w:cs="Segoe UI"/>
          <w:b w:val="0"/>
          <w:sz w:val="20"/>
          <w:szCs w:val="20"/>
          <w:lang w:val="es-ES_tradnl"/>
        </w:rPr>
        <w:t>Desayuno en el hotel. Salida hacia Madrid. Alojamiento en el hotel. (D)</w:t>
      </w:r>
    </w:p>
    <w:p w:rsidR="008E25C3" w:rsidRPr="00883887" w:rsidRDefault="008E25C3" w:rsidP="00883887">
      <w:pPr>
        <w:jc w:val="both"/>
        <w:rPr>
          <w:rStyle w:val="Textoennegrita"/>
          <w:rFonts w:ascii="Segoe UI" w:hAnsi="Segoe UI" w:cs="Segoe UI"/>
          <w:b w:val="0"/>
          <w:i/>
          <w:color w:val="000000" w:themeColor="text1"/>
          <w:sz w:val="20"/>
          <w:szCs w:val="20"/>
          <w:lang w:val="es-ES_tradnl"/>
        </w:rPr>
      </w:pPr>
      <w:r w:rsidRPr="00883887" w:rsidDel="00B24244">
        <w:rPr>
          <w:rStyle w:val="Textoennegrita"/>
          <w:rFonts w:ascii="Segoe UI" w:hAnsi="Segoe UI" w:cs="Segoe UI"/>
          <w:sz w:val="20"/>
          <w:szCs w:val="20"/>
          <w:lang w:val="es-ES_tradnl"/>
        </w:rPr>
        <w:t xml:space="preserve"> </w:t>
      </w:r>
      <w:r w:rsidRPr="00883887">
        <w:rPr>
          <w:rStyle w:val="Textoennegrita"/>
          <w:rFonts w:ascii="Segoe UI" w:hAnsi="Segoe UI" w:cs="Segoe UI"/>
          <w:i/>
          <w:color w:val="000000" w:themeColor="text1"/>
          <w:sz w:val="20"/>
          <w:szCs w:val="20"/>
          <w:lang w:val="es-ES_tradnl"/>
        </w:rPr>
        <w:t>(*) Por motivos operativos, el trayecto Barcelona-Madrid podrá realizarse en autobús con el grupo o bien en tren de alta velocidad sin guía acompañante.</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3º Día (Lun.) MADRID</w:t>
      </w:r>
    </w:p>
    <w:p w:rsidR="008E25C3" w:rsidRPr="00883887" w:rsidRDefault="008E25C3" w:rsidP="00883887">
      <w:pPr>
        <w:jc w:val="both"/>
        <w:rPr>
          <w:rStyle w:val="Textoennegrita"/>
          <w:rFonts w:ascii="Segoe UI" w:eastAsia="Arial Unicode MS" w:hAnsi="Segoe UI" w:cs="Segoe UI"/>
          <w:b w:val="0"/>
          <w:bCs w:val="0"/>
          <w:color w:val="000000" w:themeColor="text1"/>
          <w:sz w:val="20"/>
          <w:szCs w:val="20"/>
          <w:lang w:val="es-ES_tradnl"/>
        </w:rPr>
      </w:pPr>
      <w:r w:rsidRPr="00883887">
        <w:rPr>
          <w:rStyle w:val="Textoennegrita"/>
          <w:rFonts w:ascii="Segoe UI" w:eastAsia="Arial Unicode MS" w:hAnsi="Segoe UI" w:cs="Segoe UI"/>
          <w:b w:val="0"/>
          <w:color w:val="000000" w:themeColor="text1"/>
          <w:sz w:val="20"/>
          <w:szCs w:val="20"/>
          <w:lang w:val="es-ES_tradnl"/>
        </w:rPr>
        <w:t>Desayuno en el hotel. Por la mañana visita panorámica de Madrid; conozca los orígenes medievales de la ciudad, como la fortaleza árabe, en el Barrio de la Morería, famoso por sus edificios históricos. Recorrido por el barrio cortesano de los Austrias, caracterizado por Felipe II y sus edificios de estilo renacentista y barroco, la Puerta del Sol, la Plaza Mayor y la Plaza de la Villa; el Madrid de los Borbones y los complejos planes urbanísticos de Carlos III, el Palacio Real, las Fuentes de Cibeles y Neptuno y la Puerta de Alcalá. Admire las obras del siglo XIX como el Museo del Prado. El Madrid contemporáneo con zonas como la Gran Vía, Castellana, el barrio de Salamanca y el Parque del Oeste, así como las zonas comerciales y financieras del Madrid moderno, y el Estadio de Fútbol Santiago Bernabéu. Tarde libre para explorar las maravillas que la ciudad tiene para ofrecer. Alojamiento en el hotel. (D)</w:t>
      </w:r>
    </w:p>
    <w:p w:rsidR="008E25C3" w:rsidRPr="00883887" w:rsidRDefault="008E25C3" w:rsidP="00883887">
      <w:pPr>
        <w:pBdr>
          <w:bottom w:val="single" w:sz="18" w:space="1" w:color="92D050"/>
        </w:pBdr>
        <w:jc w:val="both"/>
        <w:rPr>
          <w:rFonts w:ascii="Segoe UI" w:hAnsi="Segoe UI" w:cs="Segoe UI"/>
          <w:b/>
          <w:bCs/>
          <w:color w:val="000000" w:themeColor="text1"/>
          <w:sz w:val="20"/>
          <w:szCs w:val="20"/>
          <w:lang w:val="es-ES_tradnl"/>
        </w:rPr>
      </w:pPr>
      <w:r w:rsidRPr="00883887">
        <w:rPr>
          <w:rFonts w:ascii="Segoe UI" w:eastAsia="Arial Unicode MS" w:hAnsi="Segoe UI" w:cs="Segoe UI"/>
          <w:b/>
          <w:bCs/>
          <w:color w:val="000000" w:themeColor="text1"/>
          <w:sz w:val="20"/>
          <w:szCs w:val="20"/>
          <w:lang w:val="es-ES_tradnl"/>
        </w:rPr>
        <w:t>4º Día (Mar.)  MADRID – SALAMANCA – OPORTO</w:t>
      </w:r>
    </w:p>
    <w:p w:rsidR="008E25C3" w:rsidRPr="00883887" w:rsidRDefault="008E25C3" w:rsidP="00883887">
      <w:pPr>
        <w:jc w:val="both"/>
        <w:rPr>
          <w:rStyle w:val="Textoennegrita"/>
          <w:rFonts w:ascii="Segoe UI" w:eastAsia="Arial Unicode MS" w:hAnsi="Segoe UI" w:cs="Segoe UI"/>
          <w:color w:val="000000" w:themeColor="text1"/>
          <w:sz w:val="20"/>
          <w:szCs w:val="20"/>
          <w:lang w:val="es-ES_tradnl"/>
        </w:rPr>
      </w:pPr>
      <w:r w:rsidRPr="00883887">
        <w:rPr>
          <w:rFonts w:ascii="Segoe UI" w:eastAsia="Arial Unicode MS" w:hAnsi="Segoe UI" w:cs="Segoe UI"/>
          <w:bCs/>
          <w:color w:val="000000" w:themeColor="text1"/>
          <w:sz w:val="20"/>
          <w:szCs w:val="20"/>
          <w:lang w:val="es-ES_tradnl"/>
        </w:rPr>
        <w:t>Desayuno. Salida a Salamanca. Tiempo libre en esta Ciudad Universitaria Patrimonio de la Humanidad de gran riqueza arquitectónica y artística. Salida hacia la frontera portuguesa hasta llegar a Oporto. Alojamiento.</w:t>
      </w:r>
      <w:r w:rsidRPr="00883887">
        <w:rPr>
          <w:rStyle w:val="Textoennegrita"/>
          <w:rFonts w:ascii="Segoe UI" w:eastAsia="Arial Unicode MS" w:hAnsi="Segoe UI" w:cs="Segoe UI"/>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bookmarkStart w:id="1" w:name="_GoBack"/>
      <w:bookmarkEnd w:id="1"/>
      <w:r w:rsidRPr="00883887">
        <w:rPr>
          <w:rStyle w:val="Textoennegrita"/>
          <w:rFonts w:ascii="Segoe UI" w:hAnsi="Segoe UI" w:cs="Segoe UI"/>
          <w:color w:val="000000" w:themeColor="text1"/>
          <w:sz w:val="20"/>
          <w:szCs w:val="20"/>
          <w:lang w:val="es-ES_tradnl"/>
        </w:rPr>
        <w:lastRenderedPageBreak/>
        <w:t>5º Día (Mie.)  OPORTO</w:t>
      </w:r>
    </w:p>
    <w:p w:rsidR="008E25C3" w:rsidRPr="00883887" w:rsidRDefault="008E25C3" w:rsidP="00883887">
      <w:pPr>
        <w:jc w:val="both"/>
        <w:rPr>
          <w:rStyle w:val="Textoennegrita"/>
          <w:rFonts w:ascii="Segoe UI" w:eastAsia="Arial Unicode MS" w:hAnsi="Segoe UI" w:cs="Segoe UI"/>
          <w:b w:val="0"/>
          <w:sz w:val="20"/>
          <w:szCs w:val="20"/>
          <w:lang w:val="es-ES_tradnl"/>
        </w:rPr>
      </w:pPr>
      <w:r w:rsidRPr="00883887">
        <w:rPr>
          <w:rStyle w:val="Textoennegrita"/>
          <w:rFonts w:ascii="Segoe UI" w:eastAsia="Arial Unicode MS" w:hAnsi="Segoe UI" w:cs="Segoe UI"/>
          <w:b w:val="0"/>
          <w:sz w:val="20"/>
          <w:szCs w:val="20"/>
          <w:lang w:val="es-ES_tradnl"/>
        </w:rPr>
        <w:t>Desayuno en el hotel. Visita panorámica de Oporto, considerada Patrimonio de la Humanidad. Admiramos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6º Día (Jue.)  OPORTO – COIMBRA – FATIMA</w:t>
      </w:r>
    </w:p>
    <w:p w:rsidR="008E25C3" w:rsidRPr="00883887" w:rsidRDefault="008E25C3" w:rsidP="00883887">
      <w:pPr>
        <w:jc w:val="both"/>
        <w:rPr>
          <w:rStyle w:val="Textoennegrita"/>
          <w:rFonts w:ascii="Segoe UI" w:eastAsia="Arial Unicode MS" w:hAnsi="Segoe UI" w:cs="Segoe UI"/>
          <w:b w:val="0"/>
          <w:sz w:val="20"/>
          <w:szCs w:val="20"/>
          <w:lang w:val="es-ES_tradnl"/>
        </w:rPr>
      </w:pPr>
      <w:r w:rsidRPr="00883887">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883887">
        <w:rPr>
          <w:rStyle w:val="Textoennegrita"/>
          <w:rFonts w:ascii="Segoe UI" w:eastAsia="Arial Unicode MS" w:hAnsi="Segoe UI" w:cs="Segoe UI"/>
          <w:b w:val="0"/>
          <w:color w:val="000000" w:themeColor="text1"/>
          <w:sz w:val="20"/>
          <w:szCs w:val="20"/>
          <w:lang w:val="es-ES_tradnl"/>
        </w:rPr>
        <w:t>(D)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7º Día (Vie.)  FATIMA – BATALHA – NAZARE – ALCOBAÇA – LISBOA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Salida hacia el Monasterio de Batalha, obra maestra de estilo gótico y manuelino considerada Patrimonio de la Humanidad por la UNESCO. Continuaremos hacia el pintoresco pueblo pesquero de Nazaré. Tiempo libre y continuación hacia Alcobaça (Patrimonio de la Humanidad) con su iglesia gótica y monasterio cisterciense, cuyos orígenes se remontan al siglo XII y, luego a Lisboa. Alojamiento. Cena tradicional y típica opcional con espectáculo de fado, canto y música típica portuguesa.</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8º Día (Sáb.)  LISBOA</w:t>
      </w:r>
    </w:p>
    <w:p w:rsidR="008E25C3" w:rsidRPr="00883887" w:rsidRDefault="008E25C3" w:rsidP="00883887">
      <w:pPr>
        <w:jc w:val="both"/>
        <w:rPr>
          <w:rStyle w:val="Textoennegrita"/>
          <w:rFonts w:ascii="Segoe UI" w:eastAsia="Arial Unicode MS" w:hAnsi="Segoe UI" w:cs="Segoe UI"/>
          <w:b w:val="0"/>
          <w:sz w:val="20"/>
          <w:szCs w:val="20"/>
          <w:lang w:val="es-ES_tradnl"/>
        </w:rPr>
      </w:pPr>
      <w:r w:rsidRPr="00883887">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9º Día (Dom.)  LISBOA – CACERES – CORDOBA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10º Día (Lun.) CORDOBA – SEVILLA</w:t>
      </w:r>
    </w:p>
    <w:p w:rsidR="008E25C3" w:rsidRPr="00883887" w:rsidRDefault="008E25C3" w:rsidP="00883887">
      <w:pPr>
        <w:jc w:val="both"/>
        <w:rPr>
          <w:rStyle w:val="Textoennegrita"/>
          <w:rFonts w:ascii="Segoe UI" w:eastAsia="Arial Unicode MS" w:hAnsi="Segoe UI" w:cs="Segoe UI"/>
          <w:b w:val="0"/>
          <w:bCs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11º Día (Mar.) SEVILLA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w:t>
      </w:r>
      <w:r w:rsidRPr="00883887">
        <w:rPr>
          <w:rStyle w:val="Textoennegrita"/>
          <w:rFonts w:ascii="Segoe UI" w:eastAsia="Arial Unicode MS" w:hAnsi="Segoe UI" w:cs="Segoe UI"/>
          <w:b w:val="0"/>
          <w:color w:val="000000" w:themeColor="text1"/>
          <w:sz w:val="20"/>
          <w:szCs w:val="20"/>
          <w:lang w:val="es-ES_tradnl"/>
        </w:rPr>
        <w:t xml:space="preserve"> </w:t>
      </w:r>
      <w:r w:rsidRPr="00883887">
        <w:rPr>
          <w:rStyle w:val="Textoennegrita"/>
          <w:rFonts w:ascii="Segoe UI" w:hAnsi="Segoe UI" w:cs="Segoe UI"/>
          <w:b w:val="0"/>
          <w:color w:val="000000" w:themeColor="text1"/>
          <w:sz w:val="20"/>
          <w:szCs w:val="20"/>
          <w:lang w:val="es-ES_tradnl"/>
        </w:rPr>
        <w:t xml:space="preserve">Visita opcional de un espectáculo Flamenco. </w:t>
      </w:r>
      <w:r w:rsidRPr="00883887">
        <w:rPr>
          <w:rStyle w:val="Textoennegrita"/>
          <w:rFonts w:ascii="Segoe UI" w:eastAsia="Arial Unicode MS" w:hAnsi="Segoe UI" w:cs="Segoe UI"/>
          <w:b w:val="0"/>
          <w:color w:val="000000" w:themeColor="text1"/>
          <w:sz w:val="20"/>
          <w:szCs w:val="20"/>
          <w:lang w:val="es-ES_tradnl"/>
        </w:rPr>
        <w:t>(D)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12º Día (Mie.) SEVILLA – GRANADA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w:t>
      </w:r>
      <w:r w:rsidRPr="00883887">
        <w:rPr>
          <w:rStyle w:val="Textoennegrita"/>
          <w:rFonts w:ascii="Segoe UI" w:eastAsia="Arial Unicode MS" w:hAnsi="Segoe UI" w:cs="Segoe UI"/>
          <w:b w:val="0"/>
          <w:color w:val="000000" w:themeColor="text1"/>
          <w:sz w:val="20"/>
          <w:szCs w:val="20"/>
          <w:lang w:val="es-ES_tradnl"/>
        </w:rPr>
        <w:t xml:space="preserve"> </w:t>
      </w:r>
      <w:r w:rsidRPr="00883887">
        <w:rPr>
          <w:rStyle w:val="Textoennegrita"/>
          <w:rFonts w:ascii="Segoe UI" w:hAnsi="Segoe UI" w:cs="Segoe UI"/>
          <w:b w:val="0"/>
          <w:color w:val="000000" w:themeColor="text1"/>
          <w:sz w:val="20"/>
          <w:szCs w:val="20"/>
          <w:lang w:val="es-ES_tradnl"/>
        </w:rPr>
        <w:t xml:space="preserve">Por la noche, opcionalmente, espectáculo de Zambra Flamenca </w:t>
      </w:r>
      <w:r w:rsidRPr="00883887">
        <w:rPr>
          <w:rStyle w:val="Textoennegrita"/>
          <w:rFonts w:ascii="Segoe UI" w:eastAsia="Arial Unicode MS" w:hAnsi="Segoe UI" w:cs="Segoe UI"/>
          <w:b w:val="0"/>
          <w:color w:val="000000" w:themeColor="text1"/>
          <w:sz w:val="20"/>
          <w:szCs w:val="20"/>
          <w:lang w:val="es-ES_tradnl"/>
        </w:rPr>
        <w:t>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13º Día (Jue.) GRANADA – VALENCIA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Después del desayuno en el hotel salida hacia la costa Mediterránea, vía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14º Día (Vie.) VALENCIA – BARCELONA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 xml:space="preserve">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w:t>
      </w:r>
      <w:r w:rsidRPr="00883887">
        <w:rPr>
          <w:rStyle w:val="Textoennegrita"/>
          <w:rFonts w:ascii="Segoe UI" w:hAnsi="Segoe UI" w:cs="Segoe UI"/>
          <w:b w:val="0"/>
          <w:color w:val="000000" w:themeColor="text1"/>
          <w:sz w:val="20"/>
          <w:szCs w:val="20"/>
          <w:lang w:val="es-ES_tradnl"/>
        </w:rPr>
        <w:lastRenderedPageBreak/>
        <w:t>hacia Catalunya vía Tarragona, la romana Tarraco. Llegada a Barcelona, ciudad principal del Mediterráneo y lugar de nacimiento del famoso arquitecto Antonio Gaudí, símbolo del Modernismo Catalán.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15º Día (Sab.) BARCELONA</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ColónLa tarde es a su disposición para seguir descubriendo los atractivos que ofrece la ciudad, así como su variada y exquisita gastronomía. Alojamiento en el hotel.</w:t>
      </w:r>
      <w:r w:rsidRPr="00883887">
        <w:rPr>
          <w:rStyle w:val="Textoennegrita"/>
          <w:rFonts w:ascii="Segoe UI" w:eastAsia="Arial Unicode MS" w:hAnsi="Segoe UI" w:cs="Segoe UI"/>
          <w:b w:val="0"/>
          <w:color w:val="000000" w:themeColor="text1"/>
          <w:sz w:val="20"/>
          <w:szCs w:val="20"/>
          <w:lang w:val="es-ES_tradnl"/>
        </w:rPr>
        <w:t xml:space="preserve"> (D)</w:t>
      </w:r>
    </w:p>
    <w:p w:rsidR="008E25C3" w:rsidRPr="00883887" w:rsidRDefault="008E25C3" w:rsidP="00883887">
      <w:pPr>
        <w:pBdr>
          <w:bottom w:val="single" w:sz="18" w:space="1" w:color="92D050"/>
        </w:pBdr>
        <w:jc w:val="both"/>
        <w:rPr>
          <w:rStyle w:val="Textoennegrita"/>
          <w:rFonts w:ascii="Segoe UI" w:hAnsi="Segoe UI" w:cs="Segoe UI"/>
          <w:bCs w:val="0"/>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16º Día (Dom.) BARCELONA</w:t>
      </w:r>
    </w:p>
    <w:p w:rsidR="008E25C3" w:rsidRPr="00883887" w:rsidRDefault="008E25C3" w:rsidP="00883887">
      <w:pPr>
        <w:jc w:val="both"/>
        <w:rPr>
          <w:rStyle w:val="Textoennegrita"/>
          <w:rFonts w:ascii="Segoe UI" w:eastAsia="Arial Unicode MS" w:hAnsi="Segoe UI" w:cs="Segoe UI"/>
          <w:b w:val="0"/>
          <w:bCs w:val="0"/>
          <w:color w:val="000000" w:themeColor="text1"/>
          <w:sz w:val="20"/>
          <w:szCs w:val="20"/>
          <w:lang w:val="es-ES_tradnl"/>
        </w:rPr>
      </w:pPr>
      <w:r w:rsidRPr="00883887">
        <w:rPr>
          <w:rStyle w:val="Textoennegrita"/>
          <w:rFonts w:ascii="Segoe UI" w:hAnsi="Segoe UI" w:cs="Segoe UI"/>
          <w:b w:val="0"/>
          <w:color w:val="000000" w:themeColor="text1"/>
          <w:sz w:val="20"/>
          <w:szCs w:val="20"/>
          <w:lang w:val="es-ES_tradnl"/>
        </w:rPr>
        <w:t xml:space="preserve">Después del desayuno en el hotel traslado al aeropuerto. </w:t>
      </w:r>
      <w:r w:rsidRPr="00883887">
        <w:rPr>
          <w:rStyle w:val="Textoennegrita"/>
          <w:rFonts w:ascii="Segoe UI" w:eastAsia="Arial Unicode MS" w:hAnsi="Segoe UI" w:cs="Segoe UI"/>
          <w:b w:val="0"/>
          <w:color w:val="000000" w:themeColor="text1"/>
          <w:sz w:val="20"/>
          <w:szCs w:val="20"/>
          <w:lang w:val="es-ES_tradnl"/>
        </w:rPr>
        <w:t xml:space="preserve">(D) </w:t>
      </w:r>
    </w:p>
    <w:p w:rsidR="008E25C3" w:rsidRPr="00883887" w:rsidRDefault="008E25C3" w:rsidP="00883887">
      <w:pPr>
        <w:jc w:val="both"/>
        <w:rPr>
          <w:rStyle w:val="Textoennegrita"/>
          <w:rFonts w:ascii="Segoe UI" w:hAnsi="Segoe UI" w:cs="Segoe UI"/>
          <w:b w:val="0"/>
          <w:bCs w:val="0"/>
          <w:color w:val="000000" w:themeColor="text1"/>
          <w:sz w:val="20"/>
          <w:szCs w:val="20"/>
          <w:lang w:val="es-ES_tradnl"/>
        </w:rPr>
      </w:pPr>
      <w:r w:rsidRPr="00883887">
        <w:rPr>
          <w:rStyle w:val="Textoennegrita"/>
          <w:rFonts w:ascii="Segoe UI" w:hAnsi="Segoe UI" w:cs="Segoe UI"/>
          <w:color w:val="000000" w:themeColor="text1"/>
          <w:sz w:val="20"/>
          <w:szCs w:val="20"/>
          <w:lang w:val="es-ES_tradnl"/>
        </w:rPr>
        <w:t>FIN DE LOS SERVICIOS.</w:t>
      </w:r>
    </w:p>
    <w:p w:rsidR="008E25C3" w:rsidRPr="00883887" w:rsidRDefault="008E25C3" w:rsidP="00883887">
      <w:pPr>
        <w:jc w:val="both"/>
        <w:rPr>
          <w:rStyle w:val="Textoennegrita"/>
          <w:rFonts w:ascii="Segoe UI" w:hAnsi="Segoe UI" w:cs="Segoe UI"/>
          <w:b w:val="0"/>
          <w:i/>
          <w:color w:val="000000" w:themeColor="text1"/>
          <w:sz w:val="20"/>
          <w:szCs w:val="20"/>
          <w:lang w:val="es-ES_tradnl"/>
        </w:rPr>
      </w:pPr>
    </w:p>
    <w:p w:rsidR="008E25C3" w:rsidRPr="00883887" w:rsidRDefault="008E25C3" w:rsidP="00883887">
      <w:pPr>
        <w:jc w:val="both"/>
        <w:rPr>
          <w:rStyle w:val="Textoennegrita"/>
          <w:rFonts w:ascii="Segoe UI" w:hAnsi="Segoe UI" w:cs="Segoe UI"/>
          <w:b w:val="0"/>
          <w:i/>
          <w:color w:val="000000" w:themeColor="text1"/>
          <w:sz w:val="20"/>
          <w:szCs w:val="20"/>
          <w:lang w:val="es-ES_tradnl"/>
        </w:rPr>
      </w:pPr>
      <w:r w:rsidRPr="00883887">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8E25C3" w:rsidRPr="00883887" w:rsidRDefault="008E25C3" w:rsidP="00883887">
      <w:pPr>
        <w:jc w:val="both"/>
        <w:rPr>
          <w:rStyle w:val="Textoennegrita"/>
          <w:rFonts w:ascii="Segoe UI" w:hAnsi="Segoe UI" w:cs="Segoe UI"/>
          <w:b w:val="0"/>
          <w:i/>
          <w:sz w:val="20"/>
          <w:szCs w:val="20"/>
          <w:lang w:val="es-ES_tradnl"/>
        </w:rPr>
      </w:pPr>
      <w:r w:rsidRPr="00883887">
        <w:rPr>
          <w:rStyle w:val="Textoennegrita"/>
          <w:rFonts w:ascii="Segoe UI" w:hAnsi="Segoe UI" w:cs="Segoe UI"/>
          <w:i/>
          <w:sz w:val="20"/>
          <w:szCs w:val="20"/>
          <w:lang w:val="es-ES_tradnl"/>
        </w:rPr>
        <w:t>(*) Durante la estancia en Madrid no habrá servicio de guía acompañante.</w:t>
      </w:r>
    </w:p>
    <w:p w:rsidR="008E25C3" w:rsidRPr="00883887" w:rsidRDefault="008E25C3" w:rsidP="00883887">
      <w:pPr>
        <w:jc w:val="both"/>
        <w:rPr>
          <w:rStyle w:val="Textoennegrita"/>
          <w:rFonts w:ascii="Segoe UI" w:eastAsiaTheme="majorEastAsia" w:hAnsi="Segoe UI" w:cs="Segoe UI"/>
          <w:b w:val="0"/>
          <w:i/>
          <w:sz w:val="20"/>
          <w:szCs w:val="20"/>
          <w:lang w:val="es-ES_tradnl"/>
        </w:rPr>
      </w:pPr>
      <w:r w:rsidRPr="00883887">
        <w:rPr>
          <w:rStyle w:val="Textoennegrita"/>
          <w:rFonts w:ascii="Segoe UI" w:hAnsi="Segoe UI" w:cs="Segoe UI"/>
          <w:i/>
          <w:sz w:val="20"/>
          <w:szCs w:val="20"/>
          <w:lang w:val="es-ES_tradnl"/>
        </w:rPr>
        <w:t>(</w:t>
      </w:r>
      <w:r w:rsidRPr="00883887">
        <w:rPr>
          <w:rStyle w:val="Textoennegrita"/>
          <w:rFonts w:ascii="Segoe UI" w:eastAsiaTheme="majorEastAsia" w:hAnsi="Segoe UI" w:cs="Segoe UI"/>
          <w:i/>
          <w:sz w:val="20"/>
          <w:szCs w:val="20"/>
          <w:lang w:val="es-ES_tradnl"/>
        </w:rPr>
        <w:t>*) El trayecto entre Barcelona y Madrid podrá realizarse en tren sin acompañante.</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r w:rsidRPr="00883887">
        <w:rPr>
          <w:rStyle w:val="Textoennegrita"/>
          <w:rFonts w:ascii="Segoe UI" w:hAnsi="Segoe UI" w:cs="Segoe UI"/>
          <w:i/>
          <w:color w:val="000000" w:themeColor="text1"/>
          <w:sz w:val="20"/>
          <w:szCs w:val="20"/>
          <w:lang w:val="es-ES_tradnl"/>
        </w:rPr>
        <w:t xml:space="preserve">(*) Si la visita de Madrid no pudiera ser realizada por motivos técnicos, sería reemplazada por el Bus Turístico de 1 día Madrid City Tour o </w:t>
      </w:r>
      <w:r w:rsidRPr="00883887">
        <w:rPr>
          <w:rStyle w:val="EncabezadoCar"/>
          <w:rFonts w:ascii="Segoe UI" w:hAnsi="Segoe UI" w:cs="Segoe UI"/>
          <w:b/>
          <w:i/>
          <w:sz w:val="20"/>
          <w:szCs w:val="20"/>
        </w:rPr>
        <w:t xml:space="preserve"> </w:t>
      </w:r>
      <w:r w:rsidRPr="00883887">
        <w:rPr>
          <w:rStyle w:val="Textoennegrita"/>
          <w:rFonts w:ascii="Segoe UI" w:hAnsi="Segoe UI" w:cs="Segoe UI"/>
          <w:i/>
          <w:sz w:val="20"/>
          <w:szCs w:val="20"/>
          <w:lang w:val="es-ES_tradnl"/>
        </w:rPr>
        <w:t>un walking tour por el Barrio de los Austrias (a decidir por parte del operador).</w:t>
      </w:r>
    </w:p>
    <w:p w:rsidR="008E25C3" w:rsidRPr="00883887" w:rsidRDefault="008E25C3" w:rsidP="00883887">
      <w:pPr>
        <w:jc w:val="both"/>
        <w:rPr>
          <w:rStyle w:val="Textoennegrita"/>
          <w:rFonts w:ascii="Segoe UI" w:hAnsi="Segoe UI" w:cs="Segoe UI"/>
          <w:b w:val="0"/>
          <w:color w:val="000000" w:themeColor="text1"/>
          <w:sz w:val="20"/>
          <w:szCs w:val="20"/>
          <w:lang w:val="es-ES_tradnl"/>
        </w:rPr>
      </w:pPr>
    </w:p>
    <w:tbl>
      <w:tblPr>
        <w:tblStyle w:val="Tabladecuadrcula1clara-nfasis6"/>
        <w:tblW w:w="8500" w:type="dxa"/>
        <w:tblLook w:val="04A0" w:firstRow="1" w:lastRow="0" w:firstColumn="1" w:lastColumn="0" w:noHBand="0" w:noVBand="1"/>
      </w:tblPr>
      <w:tblGrid>
        <w:gridCol w:w="1186"/>
        <w:gridCol w:w="1192"/>
        <w:gridCol w:w="1186"/>
        <w:gridCol w:w="4936"/>
      </w:tblGrid>
      <w:tr w:rsidR="008E25C3" w:rsidRPr="00883887" w:rsidTr="00804E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6" w:type="dxa"/>
            <w:tcBorders>
              <w:bottom w:val="none" w:sz="0" w:space="0" w:color="auto"/>
            </w:tcBorders>
            <w:vAlign w:val="center"/>
            <w:hideMark/>
          </w:tcPr>
          <w:p w:rsidR="008E25C3" w:rsidRPr="00883887" w:rsidRDefault="008E25C3" w:rsidP="00883887">
            <w:pPr>
              <w:rPr>
                <w:rFonts w:ascii="Segoe UI" w:hAnsi="Segoe UI" w:cs="Segoe UI"/>
                <w:bCs w:val="0"/>
                <w:color w:val="385623" w:themeColor="accent6" w:themeShade="80"/>
                <w:sz w:val="20"/>
                <w:szCs w:val="20"/>
                <w:lang w:val="es-ES_tradnl"/>
              </w:rPr>
            </w:pPr>
            <w:r w:rsidRPr="00883887">
              <w:rPr>
                <w:rFonts w:ascii="Segoe UI" w:hAnsi="Segoe UI" w:cs="Segoe UI"/>
                <w:color w:val="385623" w:themeColor="accent6" w:themeShade="80"/>
                <w:sz w:val="20"/>
                <w:szCs w:val="20"/>
                <w:lang w:val="es-ES_tradnl"/>
              </w:rPr>
              <w:t>NOCHES</w:t>
            </w:r>
          </w:p>
        </w:tc>
        <w:tc>
          <w:tcPr>
            <w:tcW w:w="1192" w:type="dxa"/>
            <w:tcBorders>
              <w:bottom w:val="none" w:sz="0" w:space="0" w:color="auto"/>
            </w:tcBorders>
            <w:vAlign w:val="center"/>
            <w:hideMark/>
          </w:tcPr>
          <w:p w:rsidR="008E25C3" w:rsidRPr="00883887" w:rsidRDefault="008E25C3" w:rsidP="00883887">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83887">
              <w:rPr>
                <w:rFonts w:ascii="Segoe UI" w:hAnsi="Segoe UI" w:cs="Segoe UI"/>
                <w:color w:val="385623" w:themeColor="accent6" w:themeShade="80"/>
                <w:sz w:val="20"/>
                <w:szCs w:val="20"/>
                <w:lang w:val="es-ES_tradnl"/>
              </w:rPr>
              <w:t>CIUDAD</w:t>
            </w:r>
          </w:p>
        </w:tc>
        <w:tc>
          <w:tcPr>
            <w:tcW w:w="1186" w:type="dxa"/>
            <w:tcBorders>
              <w:bottom w:val="none" w:sz="0" w:space="0" w:color="auto"/>
            </w:tcBorders>
            <w:vAlign w:val="center"/>
            <w:hideMark/>
          </w:tcPr>
          <w:p w:rsidR="008E25C3" w:rsidRPr="00883887" w:rsidRDefault="008E25C3" w:rsidP="00883887">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83887">
              <w:rPr>
                <w:rFonts w:ascii="Segoe UI" w:hAnsi="Segoe UI" w:cs="Segoe UI"/>
                <w:color w:val="385623" w:themeColor="accent6" w:themeShade="80"/>
                <w:sz w:val="20"/>
                <w:szCs w:val="20"/>
                <w:lang w:val="es-ES_tradnl"/>
              </w:rPr>
              <w:t>CLASE</w:t>
            </w:r>
          </w:p>
        </w:tc>
        <w:tc>
          <w:tcPr>
            <w:tcW w:w="4936" w:type="dxa"/>
            <w:tcBorders>
              <w:bottom w:val="none" w:sz="0" w:space="0" w:color="auto"/>
            </w:tcBorders>
            <w:vAlign w:val="center"/>
            <w:hideMark/>
          </w:tcPr>
          <w:p w:rsidR="008E25C3" w:rsidRPr="00883887" w:rsidRDefault="008E25C3" w:rsidP="00883887">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83887">
              <w:rPr>
                <w:rFonts w:ascii="Segoe UI" w:hAnsi="Segoe UI" w:cs="Segoe UI"/>
                <w:color w:val="385623" w:themeColor="accent6" w:themeShade="80"/>
                <w:sz w:val="20"/>
                <w:szCs w:val="20"/>
                <w:lang w:val="es-ES_tradnl"/>
              </w:rPr>
              <w:t>HOTELES</w:t>
            </w:r>
          </w:p>
        </w:tc>
      </w:tr>
      <w:tr w:rsidR="008E25C3" w:rsidRPr="00883887" w:rsidTr="000D06B4">
        <w:trPr>
          <w:trHeight w:val="221"/>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2</w:t>
            </w:r>
          </w:p>
        </w:tc>
        <w:tc>
          <w:tcPr>
            <w:tcW w:w="1192" w:type="dxa"/>
            <w:vMerge w:val="restart"/>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Madrid</w:t>
            </w: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tcBorders>
              <w:top w:val="nil"/>
              <w:left w:val="nil"/>
              <w:bottom w:val="single" w:sz="8" w:space="0" w:color="C5E0B3"/>
              <w:right w:val="single" w:sz="8" w:space="0" w:color="C5E0B3"/>
            </w:tcBorders>
            <w:shd w:val="clear" w:color="auto" w:fill="auto"/>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Puerta de Toledo / NH Manzanares o similar</w:t>
            </w:r>
          </w:p>
        </w:tc>
      </w:tr>
      <w:tr w:rsidR="008E25C3" w:rsidRPr="00883887" w:rsidTr="000D06B4">
        <w:trPr>
          <w:trHeight w:val="220"/>
        </w:trPr>
        <w:tc>
          <w:tcPr>
            <w:cnfStyle w:val="001000000000" w:firstRow="0" w:lastRow="0" w:firstColumn="1" w:lastColumn="0" w:oddVBand="0" w:evenVBand="0" w:oddHBand="0" w:evenHBand="0" w:firstRowFirstColumn="0" w:firstRowLastColumn="0" w:lastRowFirstColumn="0" w:lastRowLastColumn="0"/>
            <w:tcW w:w="1186" w:type="dxa"/>
            <w:vMerge/>
            <w:vAlign w:val="center"/>
          </w:tcPr>
          <w:p w:rsidR="008E25C3" w:rsidRPr="00883887" w:rsidRDefault="008E25C3" w:rsidP="00883887">
            <w:pPr>
              <w:rPr>
                <w:rFonts w:ascii="Segoe UI" w:hAnsi="Segoe UI" w:cs="Segoe UI"/>
                <w:b w:val="0"/>
                <w:sz w:val="20"/>
                <w:szCs w:val="20"/>
                <w:lang w:val="es-ES_tradnl"/>
              </w:rPr>
            </w:pPr>
          </w:p>
        </w:tc>
        <w:tc>
          <w:tcPr>
            <w:tcW w:w="1192" w:type="dxa"/>
            <w:vMerge/>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tcBorders>
              <w:top w:val="nil"/>
              <w:left w:val="nil"/>
              <w:bottom w:val="single" w:sz="8" w:space="0" w:color="C5E0B3"/>
              <w:right w:val="single" w:sz="8" w:space="0" w:color="C5E0B3"/>
            </w:tcBorders>
            <w:shd w:val="clear" w:color="auto" w:fill="auto"/>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Princesa Plaza o similar</w:t>
            </w:r>
          </w:p>
        </w:tc>
      </w:tr>
      <w:tr w:rsidR="008E25C3" w:rsidRPr="00883887" w:rsidTr="00804E7B">
        <w:trPr>
          <w:trHeight w:val="259"/>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2</w:t>
            </w:r>
          </w:p>
        </w:tc>
        <w:tc>
          <w:tcPr>
            <w:tcW w:w="1192" w:type="dxa"/>
            <w:vMerge w:val="restart"/>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Oporto</w:t>
            </w: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 xml:space="preserve">AC Porto o similar </w:t>
            </w:r>
          </w:p>
        </w:tc>
      </w:tr>
      <w:tr w:rsidR="008E25C3" w:rsidRPr="00883887" w:rsidTr="00804E7B">
        <w:trPr>
          <w:trHeight w:val="278"/>
        </w:trPr>
        <w:tc>
          <w:tcPr>
            <w:cnfStyle w:val="001000000000" w:firstRow="0" w:lastRow="0" w:firstColumn="1" w:lastColumn="0" w:oddVBand="0" w:evenVBand="0" w:oddHBand="0" w:evenHBand="0" w:firstRowFirstColumn="0" w:firstRowLastColumn="0" w:lastRowFirstColumn="0" w:lastRowLastColumn="0"/>
            <w:tcW w:w="1186" w:type="dxa"/>
            <w:vMerge/>
            <w:vAlign w:val="center"/>
          </w:tcPr>
          <w:p w:rsidR="008E25C3" w:rsidRPr="00883887" w:rsidRDefault="008E25C3" w:rsidP="00883887">
            <w:pPr>
              <w:rPr>
                <w:rFonts w:ascii="Segoe UI" w:hAnsi="Segoe UI" w:cs="Segoe UI"/>
                <w:b w:val="0"/>
                <w:bCs w:val="0"/>
                <w:sz w:val="20"/>
                <w:szCs w:val="20"/>
                <w:lang w:val="es-ES_tradnl"/>
              </w:rPr>
            </w:pPr>
          </w:p>
        </w:tc>
        <w:tc>
          <w:tcPr>
            <w:tcW w:w="1192" w:type="dxa"/>
            <w:vMerge/>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883887">
              <w:rPr>
                <w:rFonts w:ascii="Segoe UI" w:hAnsi="Segoe UI" w:cs="Segoe UI"/>
                <w:sz w:val="20"/>
                <w:szCs w:val="20"/>
                <w:lang w:val="es-ES_tradnl"/>
              </w:rPr>
              <w:t>NH Fenix Ipanema / BessaHotel Boavista / Vila Galé Porto o similar</w:t>
            </w:r>
          </w:p>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1</w:t>
            </w:r>
          </w:p>
        </w:tc>
        <w:tc>
          <w:tcPr>
            <w:tcW w:w="1192" w:type="dxa"/>
            <w:vMerge w:val="restart"/>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Fátima</w:t>
            </w: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 xml:space="preserve">Sao José o similar </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ign w:val="center"/>
          </w:tcPr>
          <w:p w:rsidR="008E25C3" w:rsidRPr="00883887" w:rsidRDefault="008E25C3" w:rsidP="00883887">
            <w:pPr>
              <w:rPr>
                <w:rFonts w:ascii="Segoe UI" w:hAnsi="Segoe UI" w:cs="Segoe UI"/>
                <w:b w:val="0"/>
                <w:sz w:val="20"/>
                <w:szCs w:val="20"/>
                <w:lang w:val="es-ES_tradnl"/>
              </w:rPr>
            </w:pPr>
          </w:p>
        </w:tc>
        <w:tc>
          <w:tcPr>
            <w:tcW w:w="1192" w:type="dxa"/>
            <w:vMerge/>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Santa María / Aurea / Estrela / Regina o similar</w:t>
            </w:r>
          </w:p>
        </w:tc>
      </w:tr>
      <w:tr w:rsidR="008E25C3" w:rsidRPr="00883887" w:rsidTr="00804E7B">
        <w:trPr>
          <w:trHeight w:val="113"/>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2</w:t>
            </w:r>
          </w:p>
        </w:tc>
        <w:tc>
          <w:tcPr>
            <w:tcW w:w="1192" w:type="dxa"/>
            <w:vMerge w:val="restart"/>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Lisboa</w:t>
            </w: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Roma o similar</w:t>
            </w:r>
          </w:p>
        </w:tc>
      </w:tr>
      <w:tr w:rsidR="008E25C3" w:rsidRPr="00883887" w:rsidTr="00804E7B">
        <w:trPr>
          <w:trHeight w:val="150"/>
        </w:trPr>
        <w:tc>
          <w:tcPr>
            <w:cnfStyle w:val="001000000000" w:firstRow="0" w:lastRow="0" w:firstColumn="1" w:lastColumn="0" w:oddVBand="0" w:evenVBand="0" w:oddHBand="0" w:evenHBand="0" w:firstRowFirstColumn="0" w:firstRowLastColumn="0" w:lastRowFirstColumn="0" w:lastRowLastColumn="0"/>
            <w:tcW w:w="1186" w:type="dxa"/>
            <w:vMerge/>
            <w:vAlign w:val="center"/>
          </w:tcPr>
          <w:p w:rsidR="008E25C3" w:rsidRPr="00883887" w:rsidRDefault="008E25C3" w:rsidP="00883887">
            <w:pPr>
              <w:rPr>
                <w:rFonts w:ascii="Segoe UI" w:hAnsi="Segoe UI" w:cs="Segoe UI"/>
                <w:b w:val="0"/>
                <w:bCs w:val="0"/>
                <w:sz w:val="20"/>
                <w:szCs w:val="20"/>
                <w:lang w:val="es-ES_tradnl"/>
              </w:rPr>
            </w:pPr>
          </w:p>
        </w:tc>
        <w:tc>
          <w:tcPr>
            <w:tcW w:w="1192" w:type="dxa"/>
            <w:vMerge/>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Lutécia VIP Arts / VIP Entrecampos / Turim Iberia o similar</w:t>
            </w:r>
          </w:p>
        </w:tc>
      </w:tr>
      <w:tr w:rsidR="008E25C3" w:rsidRPr="00883887" w:rsidTr="000D06B4">
        <w:trPr>
          <w:trHeight w:val="300"/>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hideMark/>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1</w:t>
            </w:r>
          </w:p>
        </w:tc>
        <w:tc>
          <w:tcPr>
            <w:tcW w:w="1192" w:type="dxa"/>
            <w:vMerge w:val="restart"/>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Córdoba</w:t>
            </w: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tcBorders>
              <w:top w:val="nil"/>
              <w:left w:val="nil"/>
              <w:bottom w:val="single" w:sz="8" w:space="0" w:color="C5E0B3"/>
              <w:right w:val="single" w:sz="8" w:space="0" w:color="C5E0B3"/>
            </w:tcBorders>
            <w:shd w:val="clear" w:color="auto" w:fill="auto"/>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Sercotel Medina Azahara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ign w:val="center"/>
            <w:hideMark/>
          </w:tcPr>
          <w:p w:rsidR="008E25C3" w:rsidRPr="00883887" w:rsidRDefault="008E25C3" w:rsidP="00883887">
            <w:pPr>
              <w:rPr>
                <w:rFonts w:ascii="Segoe UI" w:hAnsi="Segoe UI" w:cs="Segoe UI"/>
                <w:b w:val="0"/>
                <w:bCs w:val="0"/>
                <w:sz w:val="20"/>
                <w:szCs w:val="20"/>
                <w:lang w:val="es-ES_tradnl"/>
              </w:rPr>
            </w:pPr>
          </w:p>
        </w:tc>
        <w:tc>
          <w:tcPr>
            <w:tcW w:w="1192" w:type="dxa"/>
            <w:vMerge/>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883887">
              <w:rPr>
                <w:rFonts w:ascii="Segoe UI" w:hAnsi="Segoe UI" w:cs="Segoe UI"/>
                <w:sz w:val="20"/>
                <w:szCs w:val="20"/>
                <w:lang w:val="es-ES_tradnl"/>
              </w:rPr>
              <w:t>Hesperia Córdoba / NH Califa o similar</w:t>
            </w:r>
          </w:p>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hideMark/>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2</w:t>
            </w:r>
          </w:p>
        </w:tc>
        <w:tc>
          <w:tcPr>
            <w:tcW w:w="1192" w:type="dxa"/>
            <w:vMerge w:val="restart"/>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Sevilla</w:t>
            </w: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Catalonia Santa Justa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ign w:val="center"/>
            <w:hideMark/>
          </w:tcPr>
          <w:p w:rsidR="008E25C3" w:rsidRPr="00883887" w:rsidRDefault="008E25C3" w:rsidP="00883887">
            <w:pPr>
              <w:rPr>
                <w:rFonts w:ascii="Segoe UI" w:hAnsi="Segoe UI" w:cs="Segoe UI"/>
                <w:b w:val="0"/>
                <w:bCs w:val="0"/>
                <w:sz w:val="20"/>
                <w:szCs w:val="20"/>
                <w:lang w:val="es-ES_tradnl"/>
              </w:rPr>
            </w:pPr>
          </w:p>
        </w:tc>
        <w:tc>
          <w:tcPr>
            <w:tcW w:w="1192" w:type="dxa"/>
            <w:vMerge/>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sz w:val="20"/>
                <w:szCs w:val="20"/>
                <w:lang w:val="es-ES_tradnl"/>
              </w:rPr>
              <w:t>Meliá Lebreros / Meliá Sevilla / Hesperia Sevilla o similar</w:t>
            </w:r>
          </w:p>
        </w:tc>
      </w:tr>
      <w:tr w:rsidR="008E25C3" w:rsidRPr="00883887" w:rsidTr="000D06B4">
        <w:trPr>
          <w:trHeight w:val="300"/>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hideMark/>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1</w:t>
            </w:r>
          </w:p>
        </w:tc>
        <w:tc>
          <w:tcPr>
            <w:tcW w:w="1192" w:type="dxa"/>
            <w:vMerge w:val="restart"/>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Granada</w:t>
            </w: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Sabica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ign w:val="center"/>
            <w:hideMark/>
          </w:tcPr>
          <w:p w:rsidR="008E25C3" w:rsidRPr="00883887" w:rsidRDefault="008E25C3" w:rsidP="00883887">
            <w:pPr>
              <w:rPr>
                <w:rFonts w:ascii="Segoe UI" w:hAnsi="Segoe UI" w:cs="Segoe UI"/>
                <w:b w:val="0"/>
                <w:bCs w:val="0"/>
                <w:sz w:val="20"/>
                <w:szCs w:val="20"/>
                <w:lang w:val="es-ES_tradnl"/>
              </w:rPr>
            </w:pPr>
          </w:p>
        </w:tc>
        <w:tc>
          <w:tcPr>
            <w:tcW w:w="1192" w:type="dxa"/>
            <w:vMerge/>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 xml:space="preserve"> Meliá Granada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Align w:val="center"/>
          </w:tcPr>
          <w:p w:rsidR="008E25C3" w:rsidRPr="00883887" w:rsidRDefault="008E25C3" w:rsidP="00883887">
            <w:pPr>
              <w:rPr>
                <w:rFonts w:ascii="Segoe UI" w:hAnsi="Segoe UI" w:cs="Segoe UI"/>
                <w:b w:val="0"/>
                <w:sz w:val="20"/>
                <w:szCs w:val="20"/>
                <w:lang w:val="es-ES_tradnl"/>
              </w:rPr>
            </w:pPr>
            <w:r w:rsidRPr="00883887">
              <w:rPr>
                <w:rFonts w:ascii="Segoe UI" w:hAnsi="Segoe UI" w:cs="Segoe UI"/>
                <w:b w:val="0"/>
                <w:sz w:val="20"/>
                <w:szCs w:val="20"/>
                <w:lang w:val="es-ES_tradnl"/>
              </w:rPr>
              <w:t>1</w:t>
            </w:r>
          </w:p>
        </w:tc>
        <w:tc>
          <w:tcPr>
            <w:tcW w:w="1192"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Valencia</w:t>
            </w:r>
          </w:p>
        </w:tc>
        <w:tc>
          <w:tcPr>
            <w:tcW w:w="118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 / A</w:t>
            </w:r>
          </w:p>
        </w:tc>
        <w:tc>
          <w:tcPr>
            <w:tcW w:w="4936" w:type="dxa"/>
            <w:vAlign w:val="center"/>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NH Las Artes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restart"/>
            <w:vAlign w:val="center"/>
            <w:hideMark/>
          </w:tcPr>
          <w:p w:rsidR="008E25C3" w:rsidRPr="00883887" w:rsidRDefault="008E25C3" w:rsidP="00883887">
            <w:pPr>
              <w:rPr>
                <w:rFonts w:ascii="Segoe UI" w:hAnsi="Segoe UI" w:cs="Segoe UI"/>
                <w:b w:val="0"/>
                <w:bCs w:val="0"/>
                <w:sz w:val="20"/>
                <w:szCs w:val="20"/>
                <w:lang w:val="es-ES_tradnl"/>
              </w:rPr>
            </w:pPr>
            <w:r w:rsidRPr="00883887">
              <w:rPr>
                <w:rFonts w:ascii="Segoe UI" w:hAnsi="Segoe UI" w:cs="Segoe UI"/>
                <w:b w:val="0"/>
                <w:sz w:val="20"/>
                <w:szCs w:val="20"/>
                <w:lang w:val="es-ES_tradnl"/>
              </w:rPr>
              <w:t>3</w:t>
            </w:r>
          </w:p>
        </w:tc>
        <w:tc>
          <w:tcPr>
            <w:tcW w:w="1192" w:type="dxa"/>
            <w:vMerge w:val="restart"/>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Barcelona</w:t>
            </w: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T</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Catalonia Barcelona 505 o similar</w:t>
            </w:r>
          </w:p>
        </w:tc>
      </w:tr>
      <w:tr w:rsidR="008E25C3" w:rsidRPr="00883887" w:rsidTr="00804E7B">
        <w:trPr>
          <w:trHeight w:val="300"/>
        </w:trPr>
        <w:tc>
          <w:tcPr>
            <w:cnfStyle w:val="001000000000" w:firstRow="0" w:lastRow="0" w:firstColumn="1" w:lastColumn="0" w:oddVBand="0" w:evenVBand="0" w:oddHBand="0" w:evenHBand="0" w:firstRowFirstColumn="0" w:firstRowLastColumn="0" w:lastRowFirstColumn="0" w:lastRowLastColumn="0"/>
            <w:tcW w:w="1186" w:type="dxa"/>
            <w:vMerge/>
            <w:vAlign w:val="center"/>
            <w:hideMark/>
          </w:tcPr>
          <w:p w:rsidR="008E25C3" w:rsidRPr="00883887" w:rsidRDefault="008E25C3" w:rsidP="00883887">
            <w:pPr>
              <w:rPr>
                <w:rFonts w:ascii="Segoe UI" w:hAnsi="Segoe UI" w:cs="Segoe UI"/>
                <w:bCs w:val="0"/>
                <w:sz w:val="20"/>
                <w:szCs w:val="20"/>
                <w:lang w:val="es-ES_tradnl"/>
              </w:rPr>
            </w:pPr>
          </w:p>
        </w:tc>
        <w:tc>
          <w:tcPr>
            <w:tcW w:w="1192" w:type="dxa"/>
            <w:vMerge/>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8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A</w:t>
            </w:r>
          </w:p>
        </w:tc>
        <w:tc>
          <w:tcPr>
            <w:tcW w:w="4936" w:type="dxa"/>
            <w:vAlign w:val="center"/>
            <w:hideMark/>
          </w:tcPr>
          <w:p w:rsidR="008E25C3" w:rsidRPr="00883887" w:rsidRDefault="008E25C3" w:rsidP="0088388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3887">
              <w:rPr>
                <w:rFonts w:ascii="Segoe UI" w:hAnsi="Segoe UI" w:cs="Segoe UI"/>
                <w:bCs/>
                <w:sz w:val="20"/>
                <w:szCs w:val="20"/>
                <w:lang w:val="es-ES_tradnl"/>
              </w:rPr>
              <w:t>Catalonia Barcelona Plaza o similar</w:t>
            </w:r>
          </w:p>
        </w:tc>
      </w:tr>
    </w:tbl>
    <w:p w:rsidR="00D0020D" w:rsidRPr="00883887" w:rsidRDefault="00D0020D" w:rsidP="00883887">
      <w:pPr>
        <w:rPr>
          <w:rFonts w:ascii="Segoe UI" w:hAnsi="Segoe UI" w:cs="Segoe UI"/>
          <w:sz w:val="20"/>
          <w:szCs w:val="20"/>
          <w:lang w:val="es-ES_tradnl"/>
        </w:rPr>
      </w:pPr>
    </w:p>
    <w:sectPr w:rsidR="00D0020D" w:rsidRPr="0088388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AA" w:rsidRDefault="005C55AA" w:rsidP="00C020B9">
      <w:r>
        <w:separator/>
      </w:r>
    </w:p>
  </w:endnote>
  <w:endnote w:type="continuationSeparator" w:id="0">
    <w:p w:rsidR="005C55AA" w:rsidRDefault="005C55A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AA" w:rsidRDefault="005C55AA" w:rsidP="00C020B9">
      <w:r>
        <w:separator/>
      </w:r>
    </w:p>
  </w:footnote>
  <w:footnote w:type="continuationSeparator" w:id="0">
    <w:p w:rsidR="005C55AA" w:rsidRDefault="005C55A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06B4"/>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2F4B14"/>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C55AA"/>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3887"/>
    <w:rsid w:val="00885E26"/>
    <w:rsid w:val="00887816"/>
    <w:rsid w:val="00891F3C"/>
    <w:rsid w:val="008C3EB5"/>
    <w:rsid w:val="008D4BBB"/>
    <w:rsid w:val="008E25C3"/>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24BE"/>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44A91"/>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4416-A4A0-4290-B543-BAFD96C1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2023-10-20T15:59:00Z</dcterms:created>
  <dcterms:modified xsi:type="dcterms:W3CDTF">2023-10-20T19:14:00Z</dcterms:modified>
</cp:coreProperties>
</file>