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1D" w:rsidRPr="002C7EDE" w:rsidRDefault="005A061D" w:rsidP="002C7EDE">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93"/>
      <w:bookmarkStart w:id="1" w:name="_Toc462740715"/>
      <w:bookmarkStart w:id="2" w:name="_Toc148431718"/>
      <w:r w:rsidRPr="002C7EDE">
        <w:rPr>
          <w:rStyle w:val="Textoennegrita"/>
          <w:rFonts w:ascii="Segoe UI" w:hAnsi="Segoe UI" w:cs="Segoe UI"/>
          <w:bCs w:val="0"/>
          <w:noProof/>
          <w:color w:val="000000" w:themeColor="text1"/>
          <w:sz w:val="24"/>
          <w:szCs w:val="20"/>
          <w:lang w:val="es-ES_tradnl"/>
        </w:rPr>
        <w:t>PAML: ANDALUCIA Y MARRUECOS 17 Días</w:t>
      </w:r>
      <w:bookmarkEnd w:id="0"/>
      <w:bookmarkEnd w:id="1"/>
      <w:bookmarkEnd w:id="2"/>
    </w:p>
    <w:p w:rsidR="005A061D" w:rsidRPr="002C7EDE" w:rsidRDefault="005A061D" w:rsidP="002C7EDE">
      <w:pPr>
        <w:jc w:val="center"/>
        <w:rPr>
          <w:rFonts w:ascii="Segoe UI" w:hAnsi="Segoe UI" w:cs="Segoe UI"/>
          <w:bCs/>
          <w:color w:val="000000" w:themeColor="text1"/>
          <w:szCs w:val="20"/>
          <w:lang w:val="es-ES_tradnl"/>
        </w:rPr>
      </w:pPr>
      <w:r w:rsidRPr="002C7EDE">
        <w:rPr>
          <w:rStyle w:val="Textoennegrita"/>
          <w:rFonts w:ascii="Segoe UI" w:hAnsi="Segoe UI" w:cs="Segoe UI"/>
          <w:color w:val="000000" w:themeColor="text1"/>
          <w:szCs w:val="20"/>
          <w:lang w:val="es-ES_tradnl"/>
        </w:rPr>
        <w:t>Salida desde Lisboa</w:t>
      </w:r>
    </w:p>
    <w:p w:rsidR="005A061D" w:rsidRPr="002C7EDE" w:rsidRDefault="005A061D" w:rsidP="002C7EDE">
      <w:pPr>
        <w:jc w:val="both"/>
        <w:rPr>
          <w:rStyle w:val="Textoennegrita"/>
          <w:rFonts w:ascii="Segoe UI" w:hAnsi="Segoe UI" w:cs="Segoe UI"/>
          <w:i/>
          <w:color w:val="008000"/>
          <w:sz w:val="20"/>
          <w:szCs w:val="20"/>
          <w:u w:val="single"/>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5A061D" w:rsidRPr="002C7EDE"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SUPERIOR PLUS “A”</w:t>
            </w:r>
          </w:p>
        </w:tc>
      </w:tr>
      <w:tr w:rsidR="005A061D" w:rsidRPr="002C7EDE"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b/>
                <w:bCs/>
                <w:color w:val="385623"/>
                <w:sz w:val="20"/>
                <w:szCs w:val="20"/>
                <w:lang w:val="es-ES_tradnl"/>
              </w:rPr>
            </w:pPr>
            <w:r w:rsidRPr="002C7EDE">
              <w:rPr>
                <w:rFonts w:ascii="Segoe UI" w:hAnsi="Segoe UI" w:cs="Segoe UI"/>
                <w:b/>
                <w:bCs/>
                <w:color w:val="385623"/>
                <w:sz w:val="20"/>
                <w:szCs w:val="20"/>
                <w:lang w:val="es-ES_tradnl"/>
              </w:rPr>
              <w:t>Habitación Single</w:t>
            </w: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3020</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4335</w:t>
            </w:r>
          </w:p>
        </w:tc>
        <w:tc>
          <w:tcPr>
            <w:tcW w:w="895"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3500</w:t>
            </w:r>
          </w:p>
        </w:tc>
        <w:tc>
          <w:tcPr>
            <w:tcW w:w="944"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5160</w:t>
            </w:r>
          </w:p>
        </w:tc>
      </w:tr>
      <w:tr w:rsidR="005A061D" w:rsidRPr="002C7EDE" w:rsidTr="00804E7B">
        <w:trPr>
          <w:trHeight w:val="73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Noveimbre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2745</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4055</w:t>
            </w:r>
          </w:p>
        </w:tc>
        <w:tc>
          <w:tcPr>
            <w:tcW w:w="895"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3200</w:t>
            </w:r>
          </w:p>
        </w:tc>
        <w:tc>
          <w:tcPr>
            <w:tcW w:w="944"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4850</w:t>
            </w: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Diciembre 2024 – Febrero 2025</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2690</w:t>
            </w:r>
          </w:p>
        </w:tc>
        <w:tc>
          <w:tcPr>
            <w:tcW w:w="9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3995</w:t>
            </w:r>
          </w:p>
        </w:tc>
        <w:tc>
          <w:tcPr>
            <w:tcW w:w="895"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3115</w:t>
            </w:r>
          </w:p>
        </w:tc>
        <w:tc>
          <w:tcPr>
            <w:tcW w:w="944"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4765</w:t>
            </w: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
                <w:bCs/>
                <w:sz w:val="20"/>
                <w:szCs w:val="20"/>
                <w:lang w:val="es-ES_tradnl"/>
              </w:rPr>
            </w:pPr>
            <w:r w:rsidRPr="002C7EDE">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  </w:t>
            </w: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Abril: 12, 19 &amp; 26</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135</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jc w:val="center"/>
              <w:rPr>
                <w:rFonts w:ascii="Segoe UI" w:hAnsi="Segoe UI" w:cs="Segoe UI"/>
                <w:sz w:val="20"/>
                <w:szCs w:val="20"/>
                <w:lang w:val="es-ES_tradnl"/>
              </w:rPr>
            </w:pPr>
            <w:r w:rsidRPr="002C7EDE">
              <w:rPr>
                <w:rFonts w:ascii="Segoe UI" w:hAnsi="Segoe UI" w:cs="Segoe UI"/>
                <w:sz w:val="20"/>
                <w:szCs w:val="20"/>
                <w:lang w:val="es-ES_tradnl"/>
              </w:rPr>
              <w:t>225</w:t>
            </w: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Mayo: 03, 10 &amp; 17</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Junio: 07 &amp; 14</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Septiembre: 13</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r>
      <w:tr w:rsidR="005A061D" w:rsidRPr="002C7EDE"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bCs/>
                <w:sz w:val="20"/>
                <w:szCs w:val="20"/>
                <w:lang w:val="es-ES_tradnl"/>
              </w:rPr>
            </w:pPr>
            <w:r w:rsidRPr="002C7EDE">
              <w:rPr>
                <w:rFonts w:ascii="Segoe UI" w:hAnsi="Segoe UI" w:cs="Segoe UI"/>
                <w:bCs/>
                <w:sz w:val="20"/>
                <w:szCs w:val="20"/>
                <w:lang w:val="es-ES_tradnl"/>
              </w:rPr>
              <w:t>Diciembre: 13</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5A061D" w:rsidRPr="002C7EDE" w:rsidRDefault="005A061D" w:rsidP="002C7EDE">
            <w:pPr>
              <w:rPr>
                <w:rFonts w:ascii="Segoe UI" w:hAnsi="Segoe UI" w:cs="Segoe UI"/>
                <w:sz w:val="20"/>
                <w:szCs w:val="20"/>
                <w:lang w:val="es-ES_tradnl"/>
              </w:rPr>
            </w:pPr>
          </w:p>
        </w:tc>
      </w:tr>
    </w:tbl>
    <w:p w:rsidR="005A061D" w:rsidRPr="002C7EDE" w:rsidRDefault="005A061D" w:rsidP="002C7EDE">
      <w:pPr>
        <w:jc w:val="both"/>
        <w:rPr>
          <w:rStyle w:val="Textoennegrita"/>
          <w:rFonts w:ascii="Segoe UI" w:hAnsi="Segoe UI" w:cs="Segoe UI"/>
          <w:i/>
          <w:color w:val="008000"/>
          <w:sz w:val="20"/>
          <w:szCs w:val="20"/>
          <w:u w:val="single"/>
          <w:lang w:val="es-ES_tradnl"/>
        </w:rPr>
      </w:pP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i/>
          <w:color w:val="000000" w:themeColor="text1"/>
          <w:sz w:val="20"/>
          <w:szCs w:val="20"/>
          <w:lang w:val="es-ES_tradnl"/>
        </w:rPr>
        <w:t>(*) Tasa Turística Local de Lisboa no incluida, a ser pagada directamente en el hotel.</w:t>
      </w:r>
    </w:p>
    <w:p w:rsidR="005A061D" w:rsidRPr="002C7EDE" w:rsidRDefault="005A061D" w:rsidP="002C7EDE">
      <w:pPr>
        <w:jc w:val="both"/>
        <w:rPr>
          <w:rStyle w:val="Textoennegrita"/>
          <w:rFonts w:ascii="Segoe UI" w:hAnsi="Segoe UI" w:cs="Segoe UI"/>
          <w:bCs w:val="0"/>
          <w:color w:val="385623" w:themeColor="accent6" w:themeShade="8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5A061D" w:rsidRPr="002C7EDE" w:rsidTr="00804E7B">
        <w:trPr>
          <w:trHeight w:val="249"/>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5A061D" w:rsidRPr="002C7EDE" w:rsidRDefault="005A061D" w:rsidP="002C7EDE">
            <w:pPr>
              <w:rPr>
                <w:rFonts w:ascii="Segoe UI" w:hAnsi="Segoe UI" w:cs="Segoe UI"/>
                <w:b/>
                <w:bCs/>
                <w:sz w:val="20"/>
                <w:szCs w:val="20"/>
                <w:lang w:val="es-ES_tradnl"/>
              </w:rPr>
            </w:pPr>
            <w:r w:rsidRPr="002C7EDE">
              <w:rPr>
                <w:rFonts w:ascii="Segoe UI" w:hAnsi="Segoe UI" w:cs="Segoe UI"/>
                <w:b/>
                <w:bCs/>
                <w:sz w:val="20"/>
                <w:szCs w:val="20"/>
                <w:lang w:val="es-ES_tradnl"/>
              </w:rPr>
              <w:t>SALIDAS GARANTIZADAS LOS VIERNES:</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04, 11, 18 &amp; 25</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01 &amp; 08</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13</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10</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07 &amp; 28</w:t>
            </w:r>
          </w:p>
        </w:tc>
      </w:tr>
      <w:tr w:rsidR="005A061D" w:rsidRPr="002C7EDE" w:rsidTr="00804E7B">
        <w:trPr>
          <w:trHeight w:val="249"/>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5A061D" w:rsidRPr="002C7EDE" w:rsidRDefault="005A061D" w:rsidP="002C7EDE">
            <w:pPr>
              <w:rPr>
                <w:rFonts w:ascii="Segoe UI" w:hAnsi="Segoe UI" w:cs="Segoe UI"/>
                <w:sz w:val="20"/>
                <w:szCs w:val="20"/>
                <w:lang w:val="es-ES_tradnl"/>
              </w:rPr>
            </w:pPr>
            <w:r w:rsidRPr="002C7EDE">
              <w:rPr>
                <w:rFonts w:ascii="Segoe UI" w:hAnsi="Segoe UI" w:cs="Segoe UI"/>
                <w:sz w:val="20"/>
                <w:szCs w:val="20"/>
                <w:lang w:val="es-ES_tradnl"/>
              </w:rPr>
              <w:t>07, 14 &amp; 21</w:t>
            </w:r>
          </w:p>
        </w:tc>
      </w:tr>
    </w:tbl>
    <w:p w:rsidR="005A061D" w:rsidRPr="002C7EDE" w:rsidRDefault="005A061D" w:rsidP="002C7EDE">
      <w:pPr>
        <w:jc w:val="both"/>
        <w:rPr>
          <w:rStyle w:val="Textoennegrita"/>
          <w:rFonts w:ascii="Segoe UI" w:hAnsi="Segoe UI" w:cs="Segoe UI"/>
          <w:bCs w:val="0"/>
          <w:color w:val="385623" w:themeColor="accent6" w:themeShade="80"/>
          <w:sz w:val="20"/>
          <w:szCs w:val="20"/>
          <w:lang w:val="es-ES_tradnl"/>
        </w:rPr>
      </w:pPr>
    </w:p>
    <w:p w:rsidR="005A061D" w:rsidRPr="002C7EDE" w:rsidRDefault="005A061D" w:rsidP="002C7EDE">
      <w:pPr>
        <w:jc w:val="both"/>
        <w:rPr>
          <w:rStyle w:val="Textoennegrita"/>
          <w:rFonts w:ascii="Segoe UI" w:hAnsi="Segoe UI" w:cs="Segoe UI"/>
          <w:b w:val="0"/>
          <w:bCs w:val="0"/>
          <w:sz w:val="20"/>
          <w:szCs w:val="20"/>
          <w:lang w:val="es-ES_tradnl"/>
        </w:rPr>
      </w:pPr>
      <w:r w:rsidRPr="002C7EDE">
        <w:rPr>
          <w:rStyle w:val="Textoennegrita"/>
          <w:rFonts w:ascii="Segoe UI" w:hAnsi="Segoe UI" w:cs="Segoe UI"/>
          <w:color w:val="385623" w:themeColor="accent6" w:themeShade="80"/>
          <w:sz w:val="20"/>
          <w:szCs w:val="20"/>
          <w:lang w:val="es-ES_tradnl"/>
        </w:rPr>
        <w:t xml:space="preserve">INCLUSIONES: </w:t>
      </w:r>
      <w:r w:rsidRPr="002C7EDE">
        <w:rPr>
          <w:rStyle w:val="Textoennegrita"/>
          <w:rFonts w:ascii="Segoe UI" w:hAnsi="Segoe UI" w:cs="Segoe UI"/>
          <w:sz w:val="20"/>
          <w:szCs w:val="20"/>
          <w:lang w:val="es-ES_tradnl"/>
        </w:rPr>
        <w:t>Visitas en Lisboa, Córdoba (con entrada a la Mezquita), Sevilla (con entrada a la Catedral), Rabat, Casablanca, Marrakech, Meknes, Fez, Granada (Alhambra y Jardines Generalife), Toledo y Madrid / Asistencia de guía acompañante durante el circuito / Transporte en autobús de lujo con aire acondicionado / Alojamiento en clase seleccionada / Desayuno diario, 1 almuerzo y 3 cenas / Traslado desde aeropuerto según itinerario / Seguro de viaje.</w:t>
      </w:r>
    </w:p>
    <w:p w:rsidR="005A061D" w:rsidRPr="002C7EDE" w:rsidRDefault="005A061D" w:rsidP="002C7EDE">
      <w:pPr>
        <w:jc w:val="both"/>
        <w:rPr>
          <w:rStyle w:val="Textoennegrita"/>
          <w:rFonts w:ascii="Segoe UI" w:hAnsi="Segoe UI" w:cs="Segoe UI"/>
          <w:b w:val="0"/>
          <w:bCs w:val="0"/>
          <w:sz w:val="20"/>
          <w:szCs w:val="20"/>
          <w:lang w:val="es-ES_tradnl"/>
        </w:rPr>
      </w:pPr>
    </w:p>
    <w:p w:rsidR="005A061D" w:rsidRPr="002C7EDE" w:rsidRDefault="005A061D" w:rsidP="002C7EDE">
      <w:pPr>
        <w:pBdr>
          <w:bottom w:val="single" w:sz="18" w:space="1" w:color="92D050"/>
        </w:pBdr>
        <w:jc w:val="both"/>
        <w:rPr>
          <w:rStyle w:val="Textoennegrita"/>
          <w:rFonts w:ascii="Segoe UI" w:hAnsi="Segoe UI" w:cs="Segoe UI"/>
          <w:bCs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w:t>
      </w:r>
      <w:r w:rsidRPr="002C7EDE">
        <w:rPr>
          <w:rStyle w:val="Textoennegrita"/>
          <w:rFonts w:ascii="Segoe UI" w:hAnsi="Segoe UI" w:cs="Segoe UI"/>
          <w:color w:val="000000" w:themeColor="text1"/>
          <w:sz w:val="20"/>
          <w:szCs w:val="20"/>
          <w:vertAlign w:val="superscript"/>
          <w:lang w:val="es-ES_tradnl"/>
        </w:rPr>
        <w:t>º</w:t>
      </w:r>
      <w:r w:rsidRPr="002C7EDE">
        <w:rPr>
          <w:rStyle w:val="Textoennegrita"/>
          <w:rFonts w:ascii="Segoe UI" w:hAnsi="Segoe UI" w:cs="Segoe UI"/>
          <w:color w:val="000000" w:themeColor="text1"/>
          <w:sz w:val="20"/>
          <w:szCs w:val="20"/>
          <w:lang w:val="es-ES_tradnl"/>
        </w:rPr>
        <w:t xml:space="preserve"> Día (Vie.) LISBOA</w:t>
      </w:r>
    </w:p>
    <w:p w:rsidR="005A061D" w:rsidRPr="002C7EDE" w:rsidRDefault="005A061D" w:rsidP="002C7EDE">
      <w:pPr>
        <w:jc w:val="both"/>
        <w:rPr>
          <w:rStyle w:val="Textoennegrita"/>
          <w:rFonts w:ascii="Segoe UI" w:hAnsi="Segoe UI" w:cs="Segoe UI"/>
          <w:b w:val="0"/>
          <w:bCs w:val="0"/>
          <w:sz w:val="20"/>
          <w:szCs w:val="20"/>
          <w:lang w:val="es-ES_tradnl"/>
        </w:rPr>
      </w:pPr>
      <w:r w:rsidRPr="002C7EDE">
        <w:rPr>
          <w:rStyle w:val="Textoennegrita"/>
          <w:rFonts w:ascii="Segoe UI" w:hAnsi="Segoe UI" w:cs="Segoe UI"/>
          <w:b w:val="0"/>
          <w:sz w:val="20"/>
          <w:szCs w:val="20"/>
          <w:lang w:val="es-ES_tradnl"/>
        </w:rPr>
        <w:t>Llegada al aeropuerto y traslado al hotel. Resto del día libre. Alojamiento en el hotel.</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2</w:t>
      </w:r>
      <w:r w:rsidRPr="002C7EDE">
        <w:rPr>
          <w:rStyle w:val="Textoennegrita"/>
          <w:rFonts w:ascii="Segoe UI" w:hAnsi="Segoe UI" w:cs="Segoe UI"/>
          <w:color w:val="000000" w:themeColor="text1"/>
          <w:sz w:val="20"/>
          <w:szCs w:val="20"/>
          <w:vertAlign w:val="superscript"/>
          <w:lang w:val="es-ES_tradnl"/>
        </w:rPr>
        <w:t>º</w:t>
      </w:r>
      <w:r w:rsidRPr="002C7EDE">
        <w:rPr>
          <w:rStyle w:val="Textoennegrita"/>
          <w:rFonts w:ascii="Segoe UI" w:hAnsi="Segoe UI" w:cs="Segoe UI"/>
          <w:color w:val="000000" w:themeColor="text1"/>
          <w:sz w:val="20"/>
          <w:szCs w:val="20"/>
          <w:lang w:val="es-ES_tradnl"/>
        </w:rPr>
        <w:t xml:space="preserve"> Día (Sab.) LISBOA</w:t>
      </w:r>
    </w:p>
    <w:p w:rsidR="005A061D" w:rsidRPr="002C7EDE" w:rsidRDefault="005A061D" w:rsidP="002C7EDE">
      <w:pPr>
        <w:jc w:val="both"/>
        <w:rPr>
          <w:rFonts w:ascii="Segoe UI" w:hAnsi="Segoe UI" w:cs="Segoe UI"/>
          <w:b/>
          <w:bCs/>
          <w:sz w:val="20"/>
          <w:szCs w:val="20"/>
          <w:lang w:val="es-ES_tradnl"/>
        </w:rPr>
      </w:pPr>
      <w:r w:rsidRPr="002C7EDE">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2C7EDE">
        <w:rPr>
          <w:rStyle w:val="Textoennegrita"/>
          <w:rFonts w:ascii="Segoe UI" w:hAnsi="Segoe UI" w:cs="Segoe UI"/>
          <w:b w:val="0"/>
          <w:sz w:val="20"/>
          <w:szCs w:val="20"/>
          <w:lang w:val="es-ES_tradnl"/>
        </w:rPr>
        <w:t xml:space="preserve">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3º Día (Dom.)  LISBOA – CACERES – CORDOBA</w:t>
      </w:r>
    </w:p>
    <w:p w:rsidR="005A061D"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2C7EDE" w:rsidRDefault="002C7EDE" w:rsidP="002C7EDE">
      <w:pPr>
        <w:jc w:val="both"/>
        <w:rPr>
          <w:rStyle w:val="Textoennegrita"/>
          <w:rFonts w:ascii="Segoe UI" w:hAnsi="Segoe UI" w:cs="Segoe UI"/>
          <w:b w:val="0"/>
          <w:color w:val="000000" w:themeColor="text1"/>
          <w:sz w:val="20"/>
          <w:szCs w:val="20"/>
          <w:lang w:val="es-ES_tradnl"/>
        </w:rPr>
      </w:pPr>
    </w:p>
    <w:p w:rsidR="002C7EDE" w:rsidRDefault="002C7EDE" w:rsidP="002C7EDE">
      <w:pPr>
        <w:jc w:val="both"/>
        <w:rPr>
          <w:rStyle w:val="Textoennegrita"/>
          <w:rFonts w:ascii="Segoe UI" w:hAnsi="Segoe UI" w:cs="Segoe UI"/>
          <w:b w:val="0"/>
          <w:color w:val="000000" w:themeColor="text1"/>
          <w:sz w:val="20"/>
          <w:szCs w:val="20"/>
          <w:lang w:val="es-ES_tradnl"/>
        </w:rPr>
      </w:pPr>
    </w:p>
    <w:p w:rsidR="002C7EDE" w:rsidRDefault="002C7EDE" w:rsidP="002C7EDE">
      <w:pPr>
        <w:jc w:val="both"/>
        <w:rPr>
          <w:rStyle w:val="Textoennegrita"/>
          <w:rFonts w:ascii="Segoe UI" w:hAnsi="Segoe UI" w:cs="Segoe UI"/>
          <w:b w:val="0"/>
          <w:color w:val="000000" w:themeColor="text1"/>
          <w:sz w:val="20"/>
          <w:szCs w:val="20"/>
          <w:lang w:val="es-ES_tradnl"/>
        </w:rPr>
      </w:pP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lastRenderedPageBreak/>
        <w:t>4º Día (Lun.) CORDOBA – SEVILLA</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5º Día (Mar.) SEVILLA</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6º Día (Mie.) SEVILLA – RONDA – COSTA DEL SOL</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7º Día (Jue.) COSTA DEL SOL</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 xml:space="preserve">8º Día (Vie.) COSTA DEL SOL – TARIFA/ALGECIRAS – TANGER – MEKNES – FEZ </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Banus, llegada a Tarifa o Algeciras. Embarque en el ferry para una corta e interesante travesía del Estrecho de Gibraltar con destino a África. Llegada a Tánger, desembarque, formalidades de aduana y continuación en autocar hacia Meknes. Breve parada y continuación a Fez. Tiempo libre. Cena y alojamiento en el hotel. (DC)</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9ª Día (Sáb.) FEZ</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 xml:space="preserve">Desayuno en el hotel.  </w:t>
      </w:r>
      <w:r w:rsidRPr="002C7EDE">
        <w:rPr>
          <w:rFonts w:ascii="Segoe UI" w:hAnsi="Segoe UI" w:cs="Segoe UI"/>
          <w:bCs/>
          <w:color w:val="000000" w:themeColor="text1"/>
          <w:sz w:val="20"/>
          <w:szCs w:val="20"/>
          <w:lang w:val="es-ES_tradnl"/>
        </w:rPr>
        <w:t xml:space="preserve">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w:t>
      </w:r>
      <w:r w:rsidRPr="002C7EDE">
        <w:rPr>
          <w:rStyle w:val="Textoennegrita"/>
          <w:rFonts w:ascii="Segoe UI" w:hAnsi="Segoe UI" w:cs="Segoe UI"/>
          <w:color w:val="000000" w:themeColor="text1"/>
          <w:sz w:val="20"/>
          <w:szCs w:val="20"/>
          <w:lang w:val="es-ES_tradnl"/>
        </w:rPr>
        <w:t>(DC)</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10º Día (Dom.)  FEZ – RABAT – CASABLANCA - MARRAKECH</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y salida temprano en dirección a Rabat, la capital del país. Visita de los lugares más emblemáticos de esta ciudad como son los exteriores del Palacio Real, el Mausoleo de Mohamed V y la torre de Hassan...</w:t>
      </w:r>
      <w:r w:rsidRPr="002C7EDE">
        <w:rPr>
          <w:rStyle w:val="Textoennegrita"/>
          <w:rFonts w:ascii="Segoe UI" w:hAnsi="Segoe UI" w:cs="Segoe UI"/>
          <w:color w:val="000000" w:themeColor="text1"/>
          <w:sz w:val="20"/>
          <w:szCs w:val="20"/>
          <w:lang w:val="es-ES_tradnl"/>
        </w:rPr>
        <w:t xml:space="preserve"> </w:t>
      </w:r>
      <w:r w:rsidRPr="002C7EDE">
        <w:rPr>
          <w:rFonts w:ascii="Segoe UI" w:hAnsi="Segoe UI" w:cs="Segoe UI"/>
          <w:bCs/>
          <w:color w:val="000000" w:themeColor="text1"/>
          <w:sz w:val="20"/>
          <w:szCs w:val="20"/>
          <w:lang w:val="es-ES_tradnl"/>
        </w:rPr>
        <w:t xml:space="preserve">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 </w:t>
      </w:r>
      <w:r w:rsidRPr="002C7EDE">
        <w:rPr>
          <w:rStyle w:val="Textoennegrita"/>
          <w:rFonts w:ascii="Segoe UI" w:hAnsi="Segoe UI" w:cs="Segoe UI"/>
          <w:color w:val="000000" w:themeColor="text1"/>
          <w:sz w:val="20"/>
          <w:szCs w:val="20"/>
          <w:lang w:val="es-ES_tradnl"/>
        </w:rPr>
        <w:t>(D)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 xml:space="preserve">11º Día (Lun.)   MARRAKECH – CASABLANCA </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 xml:space="preserve">Desayuno en el hotel. </w:t>
      </w:r>
      <w:r w:rsidRPr="002C7EDE">
        <w:rPr>
          <w:rFonts w:ascii="Segoe UI" w:hAnsi="Segoe UI" w:cs="Segoe UI"/>
          <w:bCs/>
          <w:color w:val="000000" w:themeColor="text1"/>
          <w:sz w:val="20"/>
          <w:szCs w:val="20"/>
          <w:lang w:val="es-ES_tradnl"/>
        </w:rPr>
        <w:t xml:space="preserve">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cena y alojamiento en el hotel. </w:t>
      </w:r>
      <w:r w:rsidRPr="002C7EDE">
        <w:rPr>
          <w:rStyle w:val="Textoennegrita"/>
          <w:rFonts w:ascii="Segoe UI" w:hAnsi="Segoe UI" w:cs="Segoe UI"/>
          <w:color w:val="000000" w:themeColor="text1"/>
          <w:sz w:val="20"/>
          <w:szCs w:val="20"/>
          <w:lang w:val="es-ES_tradnl"/>
        </w:rPr>
        <w:t>(DAC)</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12º Día (Mar.) CASABLANCA – TANGER – TARIFA/ALGECIRAS – COSTA DEL SOL</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 Alojamiento en el hotel.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13º Día (Mie.) COSTA DEL SOL</w:t>
      </w:r>
    </w:p>
    <w:p w:rsidR="005A061D"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 (D)</w:t>
      </w:r>
    </w:p>
    <w:p w:rsidR="002C7EDE" w:rsidRDefault="002C7EDE" w:rsidP="002C7EDE">
      <w:pPr>
        <w:jc w:val="both"/>
        <w:rPr>
          <w:rStyle w:val="Textoennegrita"/>
          <w:rFonts w:ascii="Segoe UI" w:hAnsi="Segoe UI" w:cs="Segoe UI"/>
          <w:b w:val="0"/>
          <w:color w:val="000000" w:themeColor="text1"/>
          <w:sz w:val="20"/>
          <w:szCs w:val="20"/>
          <w:lang w:val="es-ES_tradnl"/>
        </w:rPr>
      </w:pPr>
    </w:p>
    <w:p w:rsidR="002C7EDE" w:rsidRPr="002C7EDE" w:rsidRDefault="002C7EDE" w:rsidP="002C7EDE">
      <w:pPr>
        <w:jc w:val="both"/>
        <w:rPr>
          <w:rStyle w:val="Textoennegrita"/>
          <w:rFonts w:ascii="Segoe UI" w:hAnsi="Segoe UI" w:cs="Segoe UI"/>
          <w:b w:val="0"/>
          <w:color w:val="000000" w:themeColor="text1"/>
          <w:sz w:val="20"/>
          <w:szCs w:val="20"/>
          <w:lang w:val="es-ES_tradnl"/>
        </w:rPr>
      </w:pP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lastRenderedPageBreak/>
        <w:t>14º Día (Jue.) COSTA DEL SOL – GRANADA</w:t>
      </w:r>
    </w:p>
    <w:p w:rsidR="005A061D" w:rsidRPr="002C7EDE" w:rsidRDefault="005A061D" w:rsidP="002C7EDE">
      <w:pPr>
        <w:jc w:val="both"/>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5A061D" w:rsidRPr="002C7EDE" w:rsidRDefault="005A061D" w:rsidP="002C7EDE">
      <w:pPr>
        <w:pBdr>
          <w:bottom w:val="single" w:sz="18" w:space="1" w:color="92D050"/>
        </w:pBdr>
        <w:jc w:val="both"/>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15º Día (Vie.)  GRANADA – TOLEDO – MADRID</w:t>
      </w:r>
    </w:p>
    <w:p w:rsidR="005A061D" w:rsidRPr="002C7EDE" w:rsidRDefault="005A061D" w:rsidP="002C7EDE">
      <w:pPr>
        <w:jc w:val="both"/>
        <w:rPr>
          <w:rStyle w:val="Textoennegrita"/>
          <w:rFonts w:ascii="Segoe UI" w:hAnsi="Segoe UI" w:cs="Segoe UI"/>
          <w:b w:val="0"/>
          <w:bCs w:val="0"/>
          <w:sz w:val="20"/>
          <w:szCs w:val="20"/>
          <w:lang w:val="es-ES_tradnl"/>
        </w:rPr>
      </w:pPr>
      <w:r w:rsidRPr="002C7EDE">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2C7EDE">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Alojamiento en el hotel. </w:t>
      </w:r>
      <w:r w:rsidRPr="002C7EDE">
        <w:rPr>
          <w:rStyle w:val="Textoennegrita"/>
          <w:rFonts w:ascii="Segoe UI" w:hAnsi="Segoe UI" w:cs="Segoe UI"/>
          <w:b w:val="0"/>
          <w:sz w:val="20"/>
          <w:szCs w:val="20"/>
          <w:lang w:val="es-ES_tradnl"/>
        </w:rPr>
        <w:t>(D)</w:t>
      </w:r>
    </w:p>
    <w:p w:rsidR="005A061D" w:rsidRPr="002C7EDE" w:rsidRDefault="005A061D" w:rsidP="002C7EDE">
      <w:pPr>
        <w:pBdr>
          <w:bottom w:val="single" w:sz="18" w:space="1" w:color="92D050"/>
        </w:pBdr>
        <w:jc w:val="both"/>
        <w:rPr>
          <w:rStyle w:val="Textoennegrita"/>
          <w:rFonts w:ascii="Segoe UI" w:hAnsi="Segoe UI" w:cs="Segoe UI"/>
          <w:sz w:val="20"/>
          <w:szCs w:val="20"/>
          <w:lang w:val="es-ES_tradnl"/>
        </w:rPr>
      </w:pPr>
      <w:r w:rsidRPr="002C7EDE">
        <w:rPr>
          <w:rStyle w:val="Textoennegrita"/>
          <w:rFonts w:ascii="Segoe UI" w:hAnsi="Segoe UI" w:cs="Segoe UI"/>
          <w:sz w:val="20"/>
          <w:szCs w:val="20"/>
          <w:lang w:val="es-ES_tradnl"/>
        </w:rPr>
        <w:t>16º Día (Sab.)  MADRID</w:t>
      </w:r>
    </w:p>
    <w:p w:rsidR="005A061D" w:rsidRPr="002C7EDE" w:rsidRDefault="005A061D" w:rsidP="002C7EDE">
      <w:pPr>
        <w:jc w:val="both"/>
        <w:rPr>
          <w:rStyle w:val="Textoennegrita"/>
          <w:rFonts w:ascii="Segoe UI" w:eastAsia="Arial Unicode MS" w:hAnsi="Segoe UI" w:cs="Segoe UI"/>
          <w:b w:val="0"/>
          <w:bCs w:val="0"/>
          <w:sz w:val="20"/>
          <w:szCs w:val="20"/>
          <w:lang w:val="es-ES_tradnl"/>
        </w:rPr>
      </w:pPr>
      <w:r w:rsidRPr="002C7EDE">
        <w:rPr>
          <w:rStyle w:val="Textoennegrita"/>
          <w:rFonts w:ascii="Segoe UI" w:eastAsia="Arial Unicode MS" w:hAnsi="Segoe UI" w:cs="Segoe UI"/>
          <w:b w:val="0"/>
          <w:sz w:val="20"/>
          <w:szCs w:val="20"/>
          <w:lang w:val="es-ES_tradnl"/>
        </w:rPr>
        <w:t>Desayuno en el hotel. Visita panorámica por la mañana de Madrid; descubre los orígenes medievales de la ciudad, como la fortaleza árabe, en el Barrio de la Morería, famoso por sus edificios históricos. Conduzca por el distrito de los Habsburgo, caracterizado por Felipe II y sus edificios de estilo renacentista y barroco, Puerta del Sol, Plaza Mayor y Plaza de la Villa; El Madrid de los Borbones y los complejos esquemas urbanísticos de Carlos III, el Palacio Real, las Fuentes de Cibeles y Neptuno y la Puerta de Alcalá. Admira las obras del siglo XIX como el Museo del Prado. El Madrid contemporáneo con áreas como Gran Vía, Castellana, el distrito de Salamanca, y el Parque del Oeste, así como áreas comerciales y financieras del Madrid moderno, y el Estadio de fútbol Santiago Bernabéu. Tarde libre para continuar explorando las maravillas que ofrece la ciudad. Alojamiento en el hotel. (D)</w:t>
      </w:r>
    </w:p>
    <w:p w:rsidR="005A061D" w:rsidRPr="002C7EDE" w:rsidRDefault="005A061D" w:rsidP="002C7EDE">
      <w:pPr>
        <w:pBdr>
          <w:bottom w:val="single" w:sz="18" w:space="1" w:color="92D050"/>
        </w:pBdr>
        <w:jc w:val="both"/>
        <w:rPr>
          <w:rStyle w:val="Textoennegrita"/>
          <w:rFonts w:ascii="Segoe UI" w:hAnsi="Segoe UI" w:cs="Segoe UI"/>
          <w:sz w:val="20"/>
          <w:szCs w:val="20"/>
          <w:lang w:val="es-ES_tradnl"/>
        </w:rPr>
      </w:pPr>
      <w:r w:rsidRPr="002C7EDE">
        <w:rPr>
          <w:rStyle w:val="Textoennegrita"/>
          <w:rFonts w:ascii="Segoe UI" w:hAnsi="Segoe UI" w:cs="Segoe UI"/>
          <w:sz w:val="20"/>
          <w:szCs w:val="20"/>
          <w:lang w:val="es-ES_tradnl"/>
        </w:rPr>
        <w:t>17º Día (Dom.)  MADRID</w:t>
      </w:r>
    </w:p>
    <w:p w:rsidR="005A061D" w:rsidRPr="002C7EDE" w:rsidRDefault="005A061D" w:rsidP="002C7EDE">
      <w:pPr>
        <w:jc w:val="both"/>
        <w:rPr>
          <w:rStyle w:val="Textoennegrita"/>
          <w:rFonts w:ascii="Segoe UI" w:hAnsi="Segoe UI" w:cs="Segoe UI"/>
          <w:b w:val="0"/>
          <w:sz w:val="20"/>
          <w:szCs w:val="20"/>
          <w:lang w:val="es-ES_tradnl"/>
        </w:rPr>
      </w:pPr>
      <w:r w:rsidRPr="002C7EDE">
        <w:rPr>
          <w:rStyle w:val="Textoennegrita"/>
          <w:rFonts w:ascii="Segoe UI" w:hAnsi="Segoe UI" w:cs="Segoe UI"/>
          <w:b w:val="0"/>
          <w:sz w:val="20"/>
          <w:szCs w:val="20"/>
          <w:lang w:val="es-ES_tradnl"/>
        </w:rPr>
        <w:t xml:space="preserve">Desayuno en el hotel. Traslado al aeropuerto de Madrid. (D) </w:t>
      </w:r>
    </w:p>
    <w:p w:rsidR="005A061D" w:rsidRPr="002C7EDE" w:rsidRDefault="005A061D" w:rsidP="002C7EDE">
      <w:pPr>
        <w:jc w:val="both"/>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FIN DE LOS SERVICIOS.</w:t>
      </w:r>
    </w:p>
    <w:p w:rsidR="005A061D" w:rsidRPr="002C7EDE" w:rsidRDefault="005A061D" w:rsidP="002C7EDE">
      <w:pPr>
        <w:jc w:val="both"/>
        <w:rPr>
          <w:rStyle w:val="Textoennegrita"/>
          <w:rFonts w:ascii="Segoe UI" w:hAnsi="Segoe UI" w:cs="Segoe UI"/>
          <w:b w:val="0"/>
          <w:sz w:val="20"/>
          <w:szCs w:val="20"/>
          <w:lang w:val="es-ES_tradnl"/>
        </w:rPr>
      </w:pPr>
    </w:p>
    <w:p w:rsidR="005A061D" w:rsidRPr="002C7EDE" w:rsidRDefault="005A061D" w:rsidP="002C7EDE">
      <w:pPr>
        <w:jc w:val="both"/>
        <w:rPr>
          <w:rStyle w:val="Textoennegrita"/>
          <w:rFonts w:ascii="Segoe UI" w:hAnsi="Segoe UI" w:cs="Segoe UI"/>
          <w:b w:val="0"/>
          <w:bCs w:val="0"/>
          <w:i/>
          <w:sz w:val="20"/>
          <w:szCs w:val="20"/>
          <w:lang w:val="es-ES_tradnl"/>
        </w:rPr>
      </w:pPr>
      <w:r w:rsidRPr="002C7EDE">
        <w:rPr>
          <w:rStyle w:val="Textoennegrita"/>
          <w:rFonts w:ascii="Segoe UI" w:hAnsi="Segoe UI" w:cs="Segoe UI"/>
          <w:b w:val="0"/>
          <w:i/>
          <w:sz w:val="20"/>
          <w:szCs w:val="20"/>
          <w:lang w:val="es-ES_tradnl"/>
        </w:rPr>
        <w:t>(*) Este tour puede ser una combinación de diferentes programas. Si se aplica, puede haber un cambio en la guía de acompañantes y los pasajeros entre los programas.</w:t>
      </w:r>
    </w:p>
    <w:p w:rsidR="005A061D" w:rsidRPr="002C7EDE" w:rsidRDefault="005A061D" w:rsidP="002C7EDE">
      <w:pPr>
        <w:jc w:val="both"/>
        <w:rPr>
          <w:rStyle w:val="Textoennegrita"/>
          <w:rFonts w:ascii="Segoe UI" w:hAnsi="Segoe UI" w:cs="Segoe UI"/>
          <w:b w:val="0"/>
          <w:bCs w:val="0"/>
          <w:i/>
          <w:sz w:val="20"/>
          <w:szCs w:val="20"/>
          <w:lang w:val="es-ES_tradnl"/>
        </w:rPr>
      </w:pPr>
      <w:r w:rsidRPr="002C7EDE">
        <w:rPr>
          <w:rStyle w:val="Textoennegrita"/>
          <w:rFonts w:ascii="Segoe UI" w:hAnsi="Segoe UI" w:cs="Segoe UI"/>
          <w:b w:val="0"/>
          <w:i/>
          <w:sz w:val="20"/>
          <w:szCs w:val="20"/>
          <w:lang w:val="es-ES_tradnl"/>
        </w:rPr>
        <w:t>(*) Durante su estancia en Madrid y en la Costa del Sol, el servicio de acompañamiento turístico no estará disponible.</w:t>
      </w: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b w:val="0"/>
          <w:i/>
          <w:color w:val="000000" w:themeColor="text1"/>
          <w:sz w:val="20"/>
          <w:szCs w:val="20"/>
          <w:lang w:val="es-ES_tradnl"/>
        </w:rPr>
        <w:t xml:space="preserve"> (*) Si la visita de Madrid no pudiera ser realizada por motivos técnicos, sería reemplazada por el Bus Turístico de 1 día Madrid City Tour </w:t>
      </w:r>
      <w:r w:rsidRPr="002C7EDE">
        <w:rPr>
          <w:rStyle w:val="Textoennegrita"/>
          <w:rFonts w:ascii="Segoe UI" w:hAnsi="Segoe UI" w:cs="Segoe UI"/>
          <w:b w:val="0"/>
          <w:i/>
          <w:sz w:val="20"/>
          <w:szCs w:val="20"/>
          <w:lang w:val="es-ES_tradnl"/>
        </w:rPr>
        <w:t>un walking tour por el Barrio de los Austrias (a decidir por parte del operador).</w:t>
      </w: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b w:val="0"/>
          <w:i/>
          <w:color w:val="000000" w:themeColor="text1"/>
          <w:sz w:val="20"/>
          <w:szCs w:val="20"/>
          <w:lang w:val="es-ES_tradnl"/>
        </w:rPr>
        <w:t xml:space="preserve">(*) Marruecos: </w:t>
      </w: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b w:val="0"/>
          <w:i/>
          <w:color w:val="000000" w:themeColor="text1"/>
          <w:sz w:val="20"/>
          <w:szCs w:val="20"/>
          <w:lang w:val="es-ES_tradnl"/>
        </w:rPr>
        <w:t>- Es necesario disponer de los datos del pasaporte al menos 45 días antes de la salida para gestionar el paso a Marruecos</w:t>
      </w: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b w:val="0"/>
          <w:i/>
          <w:color w:val="000000" w:themeColor="text1"/>
          <w:sz w:val="20"/>
          <w:szCs w:val="20"/>
          <w:lang w:val="es-ES_tradnl"/>
        </w:rPr>
        <w:t>- Sólo se aceptará una pieza de equipaje por persona. Los pasajeros deberán atravesar el control de aduanas con su equipaje.</w:t>
      </w:r>
    </w:p>
    <w:p w:rsidR="005A061D" w:rsidRPr="002C7EDE" w:rsidRDefault="005A061D" w:rsidP="002C7EDE">
      <w:pPr>
        <w:jc w:val="both"/>
        <w:rPr>
          <w:rStyle w:val="Textoennegrita"/>
          <w:rFonts w:ascii="Segoe UI" w:hAnsi="Segoe UI" w:cs="Segoe UI"/>
          <w:b w:val="0"/>
          <w:i/>
          <w:color w:val="000000" w:themeColor="text1"/>
          <w:sz w:val="20"/>
          <w:szCs w:val="20"/>
          <w:lang w:val="es-ES_tradnl"/>
        </w:rPr>
      </w:pPr>
      <w:r w:rsidRPr="002C7EDE">
        <w:rPr>
          <w:rStyle w:val="Textoennegrita"/>
          <w:rFonts w:ascii="Segoe UI" w:hAnsi="Segoe UI" w:cs="Segoe UI"/>
          <w:b w:val="0"/>
          <w:i/>
          <w:color w:val="000000" w:themeColor="text1"/>
          <w:sz w:val="20"/>
          <w:szCs w:val="20"/>
          <w:lang w:val="es-ES_tradnl"/>
        </w:rPr>
        <w:t>- El itinerario de la parte de Marruecos puede ser modificado sin variaciones sustanciales de los servicios.</w:t>
      </w:r>
    </w:p>
    <w:p w:rsidR="0031029F" w:rsidRPr="002C7EDE" w:rsidRDefault="0031029F" w:rsidP="002C7EDE">
      <w:pPr>
        <w:ind w:firstLine="708"/>
        <w:jc w:val="both"/>
        <w:rPr>
          <w:rStyle w:val="Textoennegrita"/>
          <w:rFonts w:ascii="Segoe UI" w:hAnsi="Segoe UI" w:cs="Segoe UI"/>
          <w:b w:val="0"/>
          <w:color w:val="000000" w:themeColor="text1"/>
          <w:sz w:val="20"/>
          <w:szCs w:val="20"/>
          <w:lang w:val="es-ES_tradnl"/>
        </w:rPr>
      </w:pPr>
      <w:bookmarkStart w:id="3" w:name="_GoBack"/>
      <w:bookmarkEnd w:id="3"/>
    </w:p>
    <w:tbl>
      <w:tblPr>
        <w:tblStyle w:val="Tabladecuadrcula1clara-nfasis6"/>
        <w:tblW w:w="8565" w:type="dxa"/>
        <w:tblLayout w:type="fixed"/>
        <w:tblLook w:val="04A0" w:firstRow="1" w:lastRow="0" w:firstColumn="1" w:lastColumn="0" w:noHBand="0" w:noVBand="1"/>
      </w:tblPr>
      <w:tblGrid>
        <w:gridCol w:w="1644"/>
        <w:gridCol w:w="1619"/>
        <w:gridCol w:w="1167"/>
        <w:gridCol w:w="4135"/>
      </w:tblGrid>
      <w:tr w:rsidR="005A061D" w:rsidRPr="002C7EDE" w:rsidTr="00804E7B">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44" w:type="dxa"/>
            <w:tcBorders>
              <w:bottom w:val="none" w:sz="0" w:space="0" w:color="auto"/>
            </w:tcBorders>
            <w:vAlign w:val="center"/>
          </w:tcPr>
          <w:p w:rsidR="005A061D" w:rsidRPr="002C7EDE" w:rsidRDefault="005A061D" w:rsidP="002C7EDE">
            <w:pPr>
              <w:rPr>
                <w:rStyle w:val="Textoennegrita"/>
                <w:rFonts w:ascii="Segoe UI" w:hAnsi="Segoe UI" w:cs="Segoe UI"/>
                <w:b/>
                <w:color w:val="385623" w:themeColor="accent6" w:themeShade="80"/>
                <w:sz w:val="20"/>
                <w:szCs w:val="20"/>
                <w:lang w:val="es-ES_tradnl"/>
              </w:rPr>
            </w:pPr>
            <w:r w:rsidRPr="002C7EDE">
              <w:rPr>
                <w:rFonts w:ascii="Segoe UI" w:hAnsi="Segoe UI" w:cs="Segoe UI"/>
                <w:color w:val="385623" w:themeColor="accent6" w:themeShade="80"/>
                <w:sz w:val="20"/>
                <w:szCs w:val="20"/>
                <w:lang w:val="es-ES_tradnl"/>
              </w:rPr>
              <w:t>NOCHES</w:t>
            </w:r>
          </w:p>
        </w:tc>
        <w:tc>
          <w:tcPr>
            <w:tcW w:w="1619" w:type="dxa"/>
            <w:tcBorders>
              <w:bottom w:val="none" w:sz="0" w:space="0" w:color="auto"/>
            </w:tcBorders>
            <w:vAlign w:val="center"/>
          </w:tcPr>
          <w:p w:rsidR="005A061D" w:rsidRPr="002C7EDE" w:rsidRDefault="005A061D" w:rsidP="002C7ED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2C7EDE">
              <w:rPr>
                <w:rFonts w:ascii="Segoe UI" w:hAnsi="Segoe UI" w:cs="Segoe UI"/>
                <w:color w:val="385623" w:themeColor="accent6" w:themeShade="80"/>
                <w:sz w:val="20"/>
                <w:szCs w:val="20"/>
                <w:lang w:val="es-ES_tradnl"/>
              </w:rPr>
              <w:t>CIUDAD</w:t>
            </w:r>
          </w:p>
        </w:tc>
        <w:tc>
          <w:tcPr>
            <w:tcW w:w="1167" w:type="dxa"/>
            <w:tcBorders>
              <w:bottom w:val="none" w:sz="0" w:space="0" w:color="auto"/>
            </w:tcBorders>
            <w:vAlign w:val="center"/>
          </w:tcPr>
          <w:p w:rsidR="005A061D" w:rsidRPr="002C7EDE" w:rsidRDefault="005A061D" w:rsidP="002C7ED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2C7EDE">
              <w:rPr>
                <w:rFonts w:ascii="Segoe UI" w:hAnsi="Segoe UI" w:cs="Segoe UI"/>
                <w:color w:val="385623" w:themeColor="accent6" w:themeShade="80"/>
                <w:sz w:val="20"/>
                <w:szCs w:val="20"/>
                <w:lang w:val="es-ES_tradnl"/>
              </w:rPr>
              <w:t>CLASE</w:t>
            </w:r>
          </w:p>
        </w:tc>
        <w:tc>
          <w:tcPr>
            <w:tcW w:w="4135" w:type="dxa"/>
            <w:tcBorders>
              <w:bottom w:val="none" w:sz="0" w:space="0" w:color="auto"/>
            </w:tcBorders>
            <w:vAlign w:val="center"/>
          </w:tcPr>
          <w:p w:rsidR="005A061D" w:rsidRPr="002C7EDE" w:rsidRDefault="005A061D" w:rsidP="002C7EDE">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2C7EDE">
              <w:rPr>
                <w:rFonts w:ascii="Segoe UI" w:hAnsi="Segoe UI" w:cs="Segoe UI"/>
                <w:color w:val="385623" w:themeColor="accent6" w:themeShade="80"/>
                <w:sz w:val="20"/>
                <w:szCs w:val="20"/>
                <w:lang w:val="es-ES_tradnl"/>
              </w:rPr>
              <w:t>HOTELES</w:t>
            </w:r>
          </w:p>
        </w:tc>
      </w:tr>
      <w:tr w:rsidR="005A061D" w:rsidRPr="002C7EDE" w:rsidTr="00804E7B">
        <w:trPr>
          <w:trHeight w:hRule="exact" w:val="295"/>
        </w:trPr>
        <w:tc>
          <w:tcPr>
            <w:cnfStyle w:val="001000000000" w:firstRow="0" w:lastRow="0" w:firstColumn="1" w:lastColumn="0" w:oddVBand="0" w:evenVBand="0" w:oddHBand="0" w:evenHBand="0" w:firstRowFirstColumn="0" w:firstRowLastColumn="0" w:lastRowFirstColumn="0" w:lastRowLastColumn="0"/>
            <w:tcW w:w="1644" w:type="dxa"/>
            <w:vMerge w:val="restart"/>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2</w:t>
            </w:r>
          </w:p>
        </w:tc>
        <w:tc>
          <w:tcPr>
            <w:tcW w:w="1619" w:type="dxa"/>
            <w:vMerge w:val="restart"/>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Lisboa</w:t>
            </w: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Roma o similar</w:t>
            </w:r>
          </w:p>
        </w:tc>
      </w:tr>
      <w:tr w:rsidR="005A061D" w:rsidRPr="002C7EDE" w:rsidTr="00804E7B">
        <w:trPr>
          <w:trHeight w:hRule="exact" w:val="295"/>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Lutécia o similar</w:t>
            </w:r>
          </w:p>
        </w:tc>
      </w:tr>
      <w:tr w:rsidR="005A061D" w:rsidRPr="002C7EDE" w:rsidTr="00804E7B">
        <w:trPr>
          <w:trHeight w:hRule="exact" w:val="489"/>
        </w:trPr>
        <w:tc>
          <w:tcPr>
            <w:cnfStyle w:val="001000000000" w:firstRow="0" w:lastRow="0" w:firstColumn="1" w:lastColumn="0" w:oddVBand="0" w:evenVBand="0" w:oddHBand="0" w:evenHBand="0" w:firstRowFirstColumn="0" w:firstRowLastColumn="0" w:lastRowFirstColumn="0" w:lastRowLastColumn="0"/>
            <w:tcW w:w="1644" w:type="dxa"/>
            <w:vMerge w:val="restart"/>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w:t>
            </w:r>
          </w:p>
        </w:tc>
        <w:tc>
          <w:tcPr>
            <w:tcW w:w="1619" w:type="dxa"/>
            <w:vMerge w:val="restart"/>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Córdoba</w:t>
            </w: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Sercotel Medina Azahara o similar</w:t>
            </w:r>
          </w:p>
        </w:tc>
      </w:tr>
      <w:tr w:rsidR="005A061D" w:rsidRPr="002C7EDE" w:rsidTr="00804E7B">
        <w:trPr>
          <w:trHeight w:hRule="exact" w:val="271"/>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2C7EDE">
              <w:rPr>
                <w:rStyle w:val="Textoennegrita"/>
                <w:rFonts w:ascii="Segoe UI" w:hAnsi="Segoe UI" w:cs="Segoe UI"/>
                <w:sz w:val="20"/>
                <w:szCs w:val="20"/>
                <w:lang w:val="es-ES_tradnl"/>
              </w:rPr>
              <w:t>Hesperia Córdoba o similar</w:t>
            </w:r>
          </w:p>
        </w:tc>
      </w:tr>
      <w:tr w:rsidR="005A061D" w:rsidRPr="002C7EDE" w:rsidTr="00804E7B">
        <w:trPr>
          <w:trHeight w:hRule="exact" w:val="317"/>
        </w:trPr>
        <w:tc>
          <w:tcPr>
            <w:cnfStyle w:val="001000000000" w:firstRow="0" w:lastRow="0" w:firstColumn="1" w:lastColumn="0" w:oddVBand="0" w:evenVBand="0" w:oddHBand="0" w:evenHBand="0" w:firstRowFirstColumn="0" w:firstRowLastColumn="0" w:lastRowFirstColumn="0" w:lastRowLastColumn="0"/>
            <w:tcW w:w="1644" w:type="dxa"/>
            <w:vMerge w:val="restart"/>
            <w:vAlign w:val="center"/>
            <w:hideMark/>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2</w:t>
            </w:r>
          </w:p>
        </w:tc>
        <w:tc>
          <w:tcPr>
            <w:tcW w:w="1619" w:type="dxa"/>
            <w:vMerge w:val="restart"/>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Sevilla</w:t>
            </w:r>
          </w:p>
        </w:tc>
        <w:tc>
          <w:tcPr>
            <w:tcW w:w="1167"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Fonts w:ascii="Segoe UI" w:hAnsi="Segoe UI" w:cs="Segoe UI"/>
                <w:sz w:val="20"/>
                <w:szCs w:val="20"/>
                <w:lang w:val="es-ES_tradnl"/>
              </w:rPr>
              <w:t xml:space="preserve">Catalonia Santa Justa o similar </w:t>
            </w:r>
          </w:p>
        </w:tc>
      </w:tr>
      <w:tr w:rsidR="005A061D" w:rsidRPr="002C7EDE" w:rsidTr="00804E7B">
        <w:trPr>
          <w:trHeight w:hRule="exact" w:val="430"/>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Fonts w:ascii="Segoe UI" w:hAnsi="Segoe UI" w:cs="Segoe UI"/>
                <w:sz w:val="20"/>
                <w:szCs w:val="20"/>
                <w:lang w:val="es-ES_tradnl"/>
              </w:rPr>
              <w:t>Meliá Lebreros / Meliá Sevilla / Hesperia Sevilla o similar</w:t>
            </w:r>
          </w:p>
        </w:tc>
      </w:tr>
      <w:tr w:rsidR="005A061D" w:rsidRPr="002C7EDE" w:rsidTr="00804E7B">
        <w:trPr>
          <w:trHeight w:hRule="exact" w:val="425"/>
        </w:trPr>
        <w:tc>
          <w:tcPr>
            <w:cnfStyle w:val="001000000000" w:firstRow="0" w:lastRow="0" w:firstColumn="1" w:lastColumn="0" w:oddVBand="0" w:evenVBand="0" w:oddHBand="0" w:evenHBand="0" w:firstRowFirstColumn="0" w:firstRowLastColumn="0" w:lastRowFirstColumn="0" w:lastRowLastColumn="0"/>
            <w:tcW w:w="1644" w:type="dxa"/>
            <w:vAlign w:val="center"/>
            <w:hideMark/>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4</w:t>
            </w:r>
          </w:p>
        </w:tc>
        <w:tc>
          <w:tcPr>
            <w:tcW w:w="1619"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Costa del Sol</w:t>
            </w:r>
          </w:p>
        </w:tc>
        <w:tc>
          <w:tcPr>
            <w:tcW w:w="1167"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 / A</w:t>
            </w:r>
          </w:p>
        </w:tc>
        <w:tc>
          <w:tcPr>
            <w:tcW w:w="4135"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2C7EDE">
              <w:rPr>
                <w:rFonts w:ascii="Segoe UI" w:hAnsi="Segoe UI" w:cs="Segoe UI"/>
                <w:sz w:val="20"/>
                <w:szCs w:val="20"/>
                <w:lang w:val="es-ES_tradnl"/>
              </w:rPr>
              <w:t>Sol Don Pablo / Don Marco / Son Príncipe /</w:t>
            </w:r>
            <w:r w:rsidRPr="002C7EDE">
              <w:rPr>
                <w:rFonts w:ascii="Segoe UI" w:hAnsi="Segoe UI" w:cs="Segoe UI"/>
                <w:color w:val="FF0000"/>
                <w:sz w:val="20"/>
                <w:szCs w:val="20"/>
                <w:lang w:val="es-ES_tradnl"/>
              </w:rPr>
              <w:t xml:space="preserve"> </w:t>
            </w:r>
            <w:r w:rsidRPr="002C7EDE">
              <w:rPr>
                <w:rFonts w:ascii="Segoe UI" w:hAnsi="Segoe UI" w:cs="Segoe UI"/>
                <w:sz w:val="20"/>
                <w:szCs w:val="20"/>
                <w:lang w:val="es-ES_tradnl"/>
              </w:rPr>
              <w:t>Sol Don Pedro o similar</w:t>
            </w:r>
          </w:p>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p>
        </w:tc>
      </w:tr>
      <w:tr w:rsidR="005A061D" w:rsidRPr="002C7EDE" w:rsidTr="00804E7B">
        <w:trPr>
          <w:trHeight w:hRule="exact" w:val="531"/>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2</w:t>
            </w:r>
          </w:p>
        </w:tc>
        <w:tc>
          <w:tcPr>
            <w:tcW w:w="0" w:type="dxa"/>
            <w:vMerge w:val="restart"/>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Fez</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Menzeh Zalagh / Volubilis o similar</w:t>
            </w:r>
          </w:p>
        </w:tc>
      </w:tr>
      <w:tr w:rsidR="005A061D" w:rsidRPr="002C7EDE" w:rsidTr="00804E7B">
        <w:trPr>
          <w:trHeight w:hRule="exact" w:val="282"/>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Royal Mirage / Zalagh Parc Palace o similar</w:t>
            </w:r>
          </w:p>
        </w:tc>
      </w:tr>
      <w:tr w:rsidR="005A061D" w:rsidRPr="002C7EDE" w:rsidTr="00804E7B">
        <w:trPr>
          <w:trHeight w:hRule="exact" w:val="343"/>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w:t>
            </w:r>
          </w:p>
        </w:tc>
        <w:tc>
          <w:tcPr>
            <w:tcW w:w="0" w:type="dxa"/>
            <w:vMerge w:val="restart"/>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Marrakech</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Mogador Kasbah / Meriem / Ayoub o similar</w:t>
            </w:r>
          </w:p>
        </w:tc>
      </w:tr>
      <w:tr w:rsidR="005A061D" w:rsidRPr="002C7EDE" w:rsidTr="00804E7B">
        <w:trPr>
          <w:trHeight w:hRule="exact" w:val="291"/>
        </w:trPr>
        <w:tc>
          <w:tcPr>
            <w:cnfStyle w:val="001000000000" w:firstRow="0" w:lastRow="0" w:firstColumn="1" w:lastColumn="0" w:oddVBand="0" w:evenVBand="0" w:oddHBand="0" w:evenHBand="0" w:firstRowFirstColumn="0" w:firstRowLastColumn="0" w:lastRowFirstColumn="0" w:lastRowLastColumn="0"/>
            <w:tcW w:w="0"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0"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Kenzi Rose / Mogador Agdal / Adam Park o similar</w:t>
            </w:r>
          </w:p>
        </w:tc>
      </w:tr>
      <w:tr w:rsidR="005A061D" w:rsidRPr="002C7EDE" w:rsidTr="00804E7B">
        <w:trPr>
          <w:trHeight w:val="261"/>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w:t>
            </w:r>
          </w:p>
        </w:tc>
        <w:tc>
          <w:tcPr>
            <w:tcW w:w="0" w:type="dxa"/>
            <w:vMerge w:val="restart"/>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Casablanca</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0"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Kenzi Basma / Mogador Marina / Oum Palace o similar</w:t>
            </w:r>
          </w:p>
        </w:tc>
      </w:tr>
      <w:tr w:rsidR="005A061D" w:rsidRPr="002C7EDE" w:rsidTr="00804E7B">
        <w:trPr>
          <w:trHeight w:val="279"/>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2C7EDE">
              <w:rPr>
                <w:rFonts w:ascii="Segoe UI" w:hAnsi="Segoe UI" w:cs="Segoe UI"/>
                <w:bCs/>
                <w:sz w:val="20"/>
                <w:szCs w:val="20"/>
                <w:lang w:val="es-ES_tradnl"/>
              </w:rPr>
              <w:t>Le Grand Mogador / Farah / Le Palace D’Anfa o similar</w:t>
            </w:r>
          </w:p>
        </w:tc>
      </w:tr>
      <w:tr w:rsidR="005A061D" w:rsidRPr="002C7EDE" w:rsidTr="00804E7B">
        <w:trPr>
          <w:trHeight w:hRule="exact" w:val="315"/>
        </w:trPr>
        <w:tc>
          <w:tcPr>
            <w:cnfStyle w:val="001000000000" w:firstRow="0" w:lastRow="0" w:firstColumn="1" w:lastColumn="0" w:oddVBand="0" w:evenVBand="0" w:oddHBand="0" w:evenHBand="0" w:firstRowFirstColumn="0" w:firstRowLastColumn="0" w:lastRowFirstColumn="0" w:lastRowLastColumn="0"/>
            <w:tcW w:w="1644" w:type="dxa"/>
            <w:vMerge w:val="restart"/>
            <w:vAlign w:val="center"/>
            <w:hideMark/>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1</w:t>
            </w:r>
          </w:p>
        </w:tc>
        <w:tc>
          <w:tcPr>
            <w:tcW w:w="1619" w:type="dxa"/>
            <w:vMerge w:val="restart"/>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Granada</w:t>
            </w:r>
          </w:p>
        </w:tc>
        <w:tc>
          <w:tcPr>
            <w:tcW w:w="1167"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w:t>
            </w:r>
          </w:p>
        </w:tc>
        <w:tc>
          <w:tcPr>
            <w:tcW w:w="4135" w:type="dxa"/>
            <w:vAlign w:val="center"/>
            <w:hideMark/>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 xml:space="preserve">Alixares o similar </w:t>
            </w:r>
          </w:p>
        </w:tc>
      </w:tr>
      <w:tr w:rsidR="005A061D" w:rsidRPr="002C7EDE" w:rsidTr="00804E7B">
        <w:trPr>
          <w:trHeight w:hRule="exact" w:val="292"/>
        </w:trPr>
        <w:tc>
          <w:tcPr>
            <w:cnfStyle w:val="001000000000" w:firstRow="0" w:lastRow="0" w:firstColumn="1" w:lastColumn="0" w:oddVBand="0" w:evenVBand="0" w:oddHBand="0" w:evenHBand="0" w:firstRowFirstColumn="0" w:firstRowLastColumn="0" w:lastRowFirstColumn="0" w:lastRowLastColumn="0"/>
            <w:tcW w:w="1644" w:type="dxa"/>
            <w:vMerge/>
            <w:vAlign w:val="center"/>
          </w:tcPr>
          <w:p w:rsidR="005A061D" w:rsidRPr="002C7EDE" w:rsidRDefault="005A061D" w:rsidP="002C7EDE">
            <w:pPr>
              <w:rPr>
                <w:rStyle w:val="Textoennegrita"/>
                <w:rFonts w:ascii="Segoe UI" w:hAnsi="Segoe UI" w:cs="Segoe UI"/>
                <w:color w:val="000000" w:themeColor="text1"/>
                <w:sz w:val="20"/>
                <w:szCs w:val="20"/>
                <w:lang w:val="es-ES_tradnl"/>
              </w:rPr>
            </w:pPr>
          </w:p>
        </w:tc>
        <w:tc>
          <w:tcPr>
            <w:tcW w:w="1619" w:type="dxa"/>
            <w:vMerge/>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Style w:val="Textoennegrita"/>
                <w:rFonts w:ascii="Segoe UI" w:hAnsi="Segoe UI" w:cs="Segoe UI"/>
                <w:sz w:val="20"/>
                <w:szCs w:val="20"/>
                <w:lang w:val="es-ES_tradnl"/>
              </w:rPr>
              <w:t>Meliá Granada / Catalonia Granada o similar</w:t>
            </w:r>
          </w:p>
        </w:tc>
      </w:tr>
      <w:tr w:rsidR="005A061D" w:rsidRPr="002C7EDE" w:rsidTr="00804E7B">
        <w:trPr>
          <w:trHeight w:val="449"/>
        </w:trPr>
        <w:tc>
          <w:tcPr>
            <w:cnfStyle w:val="001000000000" w:firstRow="0" w:lastRow="0" w:firstColumn="1" w:lastColumn="0" w:oddVBand="0" w:evenVBand="0" w:oddHBand="0" w:evenHBand="0" w:firstRowFirstColumn="0" w:firstRowLastColumn="0" w:lastRowFirstColumn="0" w:lastRowLastColumn="0"/>
            <w:tcW w:w="1644" w:type="dxa"/>
            <w:vAlign w:val="center"/>
          </w:tcPr>
          <w:p w:rsidR="005A061D" w:rsidRPr="002C7EDE" w:rsidRDefault="005A061D" w:rsidP="002C7EDE">
            <w:pPr>
              <w:rPr>
                <w:rStyle w:val="Textoennegrita"/>
                <w:rFonts w:ascii="Segoe UI" w:hAnsi="Segoe UI" w:cs="Segoe UI"/>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2</w:t>
            </w:r>
          </w:p>
        </w:tc>
        <w:tc>
          <w:tcPr>
            <w:tcW w:w="1619"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Madrid</w:t>
            </w:r>
          </w:p>
        </w:tc>
        <w:tc>
          <w:tcPr>
            <w:tcW w:w="1167"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2C7EDE">
              <w:rPr>
                <w:rStyle w:val="Textoennegrita"/>
                <w:rFonts w:ascii="Segoe UI" w:hAnsi="Segoe UI" w:cs="Segoe UI"/>
                <w:color w:val="000000" w:themeColor="text1"/>
                <w:sz w:val="20"/>
                <w:szCs w:val="20"/>
                <w:lang w:val="es-ES_tradnl"/>
              </w:rPr>
              <w:t>T / A</w:t>
            </w:r>
          </w:p>
        </w:tc>
        <w:tc>
          <w:tcPr>
            <w:tcW w:w="4135" w:type="dxa"/>
            <w:vAlign w:val="center"/>
          </w:tcPr>
          <w:p w:rsidR="005A061D" w:rsidRPr="002C7EDE" w:rsidRDefault="005A061D" w:rsidP="002C7EDE">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2C7EDE">
              <w:rPr>
                <w:rFonts w:ascii="Segoe UI" w:hAnsi="Segoe UI" w:cs="Segoe UI"/>
                <w:sz w:val="20"/>
                <w:szCs w:val="20"/>
                <w:lang w:val="es-ES_tradnl"/>
              </w:rPr>
              <w:t>Meliá Castilla / Princesa Plaza o similar</w:t>
            </w:r>
          </w:p>
        </w:tc>
      </w:tr>
    </w:tbl>
    <w:p w:rsidR="00D0020D" w:rsidRPr="002C7EDE" w:rsidRDefault="00D0020D" w:rsidP="002C7EDE">
      <w:pPr>
        <w:rPr>
          <w:rFonts w:ascii="Segoe UI" w:hAnsi="Segoe UI" w:cs="Segoe UI"/>
          <w:sz w:val="20"/>
          <w:szCs w:val="20"/>
          <w:lang w:val="es-ES_tradnl"/>
        </w:rPr>
      </w:pPr>
    </w:p>
    <w:sectPr w:rsidR="00D0020D" w:rsidRPr="002C7ED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C7" w:rsidRDefault="00805AC7" w:rsidP="00C020B9">
      <w:r>
        <w:separator/>
      </w:r>
    </w:p>
  </w:endnote>
  <w:endnote w:type="continuationSeparator" w:id="0">
    <w:p w:rsidR="00805AC7" w:rsidRDefault="00805AC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C7" w:rsidRDefault="00805AC7" w:rsidP="00C020B9">
      <w:r>
        <w:separator/>
      </w:r>
    </w:p>
  </w:footnote>
  <w:footnote w:type="continuationSeparator" w:id="0">
    <w:p w:rsidR="00805AC7" w:rsidRDefault="00805AC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C7EDE"/>
    <w:rsid w:val="002D1E9E"/>
    <w:rsid w:val="002E7D89"/>
    <w:rsid w:val="002F4B14"/>
    <w:rsid w:val="0030658D"/>
    <w:rsid w:val="00306A68"/>
    <w:rsid w:val="0031029F"/>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0B87"/>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5AC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350A"/>
    <w:rsid w:val="00973485"/>
    <w:rsid w:val="00981A99"/>
    <w:rsid w:val="009918DC"/>
    <w:rsid w:val="00994800"/>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2F36"/>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9674-ABB8-4927-90B2-C01442A4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2023-10-20T16:04:00Z</dcterms:created>
  <dcterms:modified xsi:type="dcterms:W3CDTF">2023-10-20T19:17:00Z</dcterms:modified>
</cp:coreProperties>
</file>