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1A" w:rsidRPr="00B7296A" w:rsidRDefault="0073291A" w:rsidP="00B7296A">
      <w:pPr>
        <w:keepNext/>
        <w:keepLines/>
        <w:jc w:val="center"/>
        <w:outlineLvl w:val="0"/>
        <w:rPr>
          <w:rFonts w:ascii="Segoe UI" w:hAnsi="Segoe UI" w:cs="Segoe UI"/>
          <w:b/>
          <w:bCs/>
          <w:szCs w:val="20"/>
          <w:lang w:val="es-ES_tradnl"/>
        </w:rPr>
      </w:pPr>
      <w:bookmarkStart w:id="0" w:name="_Toc148431703"/>
      <w:r w:rsidRPr="00B7296A">
        <w:rPr>
          <w:rFonts w:ascii="Segoe UI" w:hAnsi="Segoe UI" w:cs="Segoe UI"/>
          <w:b/>
          <w:bCs/>
          <w:szCs w:val="20"/>
          <w:lang w:val="es-ES_tradnl"/>
        </w:rPr>
        <w:t>MACLR: ANDALUCIA, COSTA MEDITERRANEA &amp; ITALIA CLÁSICA 16 Días</w:t>
      </w:r>
      <w:bookmarkEnd w:id="0"/>
    </w:p>
    <w:p w:rsidR="0073291A" w:rsidRPr="00B7296A" w:rsidRDefault="0073291A" w:rsidP="00B7296A">
      <w:pPr>
        <w:jc w:val="center"/>
        <w:rPr>
          <w:rFonts w:ascii="Segoe UI" w:hAnsi="Segoe UI" w:cs="Segoe UI"/>
          <w:bCs/>
          <w:szCs w:val="20"/>
          <w:lang w:val="es-ES_tradnl"/>
        </w:rPr>
      </w:pPr>
      <w:r w:rsidRPr="00B7296A">
        <w:rPr>
          <w:rFonts w:ascii="Segoe UI" w:hAnsi="Segoe UI" w:cs="Segoe UI"/>
          <w:bCs/>
          <w:szCs w:val="20"/>
          <w:lang w:val="es-ES_tradnl"/>
        </w:rPr>
        <w:t xml:space="preserve">España &amp; Italia </w:t>
      </w:r>
    </w:p>
    <w:p w:rsidR="0073291A" w:rsidRPr="00B7296A" w:rsidRDefault="0073291A" w:rsidP="00B7296A">
      <w:pPr>
        <w:jc w:val="both"/>
        <w:rPr>
          <w:rFonts w:ascii="Segoe UI" w:hAnsi="Segoe UI" w:cs="Segoe UI"/>
          <w:b/>
          <w:bCs/>
          <w:sz w:val="20"/>
          <w:szCs w:val="20"/>
          <w:lang w:val="es-ES_tradnl"/>
        </w:rPr>
      </w:pPr>
    </w:p>
    <w:tbl>
      <w:tblPr>
        <w:tblW w:w="8505" w:type="dxa"/>
        <w:tblCellMar>
          <w:left w:w="70" w:type="dxa"/>
          <w:right w:w="70" w:type="dxa"/>
        </w:tblCellMar>
        <w:tblLook w:val="04A0" w:firstRow="1" w:lastRow="0" w:firstColumn="1" w:lastColumn="0" w:noHBand="0" w:noVBand="1"/>
      </w:tblPr>
      <w:tblGrid>
        <w:gridCol w:w="2005"/>
        <w:gridCol w:w="1625"/>
        <w:gridCol w:w="1625"/>
        <w:gridCol w:w="1625"/>
        <w:gridCol w:w="1625"/>
      </w:tblGrid>
      <w:tr w:rsidR="0073291A" w:rsidRPr="00B7296A" w:rsidTr="00804E7B">
        <w:trPr>
          <w:trHeight w:val="315"/>
        </w:trPr>
        <w:tc>
          <w:tcPr>
            <w:tcW w:w="2120" w:type="dxa"/>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PRECIOS POR PERSONA EN EUROS</w:t>
            </w:r>
          </w:p>
        </w:tc>
        <w:tc>
          <w:tcPr>
            <w:tcW w:w="3440" w:type="dxa"/>
            <w:gridSpan w:val="2"/>
            <w:tcBorders>
              <w:top w:val="single" w:sz="8" w:space="0" w:color="C5E0B3"/>
              <w:left w:val="nil"/>
              <w:bottom w:val="single" w:sz="12" w:space="0" w:color="A8D08D"/>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SUPERIOR “T”</w:t>
            </w:r>
          </w:p>
        </w:tc>
        <w:tc>
          <w:tcPr>
            <w:tcW w:w="3440" w:type="dxa"/>
            <w:gridSpan w:val="2"/>
            <w:tcBorders>
              <w:top w:val="single" w:sz="8" w:space="0" w:color="C5E0B3"/>
              <w:left w:val="nil"/>
              <w:bottom w:val="single" w:sz="12" w:space="0" w:color="A8D08D"/>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SUPERIOR PLUS “A”</w:t>
            </w:r>
          </w:p>
        </w:tc>
      </w:tr>
      <w:tr w:rsidR="0073291A" w:rsidRPr="00B7296A" w:rsidTr="00804E7B">
        <w:trPr>
          <w:trHeight w:val="312"/>
        </w:trPr>
        <w:tc>
          <w:tcPr>
            <w:tcW w:w="2120" w:type="dxa"/>
            <w:vMerge/>
            <w:tcBorders>
              <w:top w:val="single" w:sz="8" w:space="0" w:color="C5E0B3"/>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b/>
                <w:bCs/>
                <w:color w:val="385623"/>
                <w:sz w:val="20"/>
                <w:szCs w:val="20"/>
                <w:lang w:val="es-ES_tradnl"/>
              </w:rPr>
            </w:pP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Habitación Doble</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Habitación Single</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Habitación Doble</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b/>
                <w:bCs/>
                <w:color w:val="385623"/>
                <w:sz w:val="20"/>
                <w:szCs w:val="20"/>
                <w:lang w:val="es-ES_tradnl"/>
              </w:rPr>
            </w:pPr>
            <w:r w:rsidRPr="00B7296A">
              <w:rPr>
                <w:rFonts w:ascii="Segoe UI" w:hAnsi="Segoe UI" w:cs="Segoe UI"/>
                <w:b/>
                <w:bCs/>
                <w:color w:val="385623"/>
                <w:sz w:val="20"/>
                <w:szCs w:val="20"/>
                <w:lang w:val="es-ES_tradnl"/>
              </w:rPr>
              <w:t>Habitación Single</w:t>
            </w:r>
          </w:p>
        </w:tc>
      </w:tr>
      <w:tr w:rsidR="0073291A" w:rsidRPr="00B7296A" w:rsidTr="00804E7B">
        <w:trPr>
          <w:trHeight w:val="492"/>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Abril 2024 – Junio 2024 &amp; Septiembre 2024- Octubre 2024</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3380</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4795</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3540</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5095</w:t>
            </w: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Julio 2024 – Agosto 2024</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3315</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4730</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3490</w:t>
            </w:r>
          </w:p>
        </w:tc>
        <w:tc>
          <w:tcPr>
            <w:tcW w:w="1720" w:type="dxa"/>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5045</w:t>
            </w: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
                <w:bCs/>
                <w:sz w:val="20"/>
                <w:szCs w:val="20"/>
                <w:lang w:val="es-ES_tradnl"/>
              </w:rPr>
            </w:pPr>
            <w:r w:rsidRPr="00B7296A">
              <w:rPr>
                <w:rFonts w:ascii="Segoe UI" w:hAnsi="Segoe UI" w:cs="Segoe UI"/>
                <w:b/>
                <w:bCs/>
                <w:sz w:val="20"/>
                <w:szCs w:val="20"/>
                <w:lang w:val="es-ES_tradnl"/>
              </w:rPr>
              <w:t>SUPLEMENTO SALIDA</w:t>
            </w:r>
          </w:p>
        </w:tc>
        <w:tc>
          <w:tcPr>
            <w:tcW w:w="6880" w:type="dxa"/>
            <w:gridSpan w:val="4"/>
            <w:tcBorders>
              <w:top w:val="single" w:sz="8" w:space="0" w:color="C5E0B3"/>
              <w:left w:val="nil"/>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  </w:t>
            </w: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Abril: 13, 20 &amp; 27</w:t>
            </w:r>
          </w:p>
        </w:tc>
        <w:tc>
          <w:tcPr>
            <w:tcW w:w="344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125</w:t>
            </w:r>
          </w:p>
        </w:tc>
        <w:tc>
          <w:tcPr>
            <w:tcW w:w="3440" w:type="dxa"/>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jc w:val="center"/>
              <w:rPr>
                <w:rFonts w:ascii="Segoe UI" w:hAnsi="Segoe UI" w:cs="Segoe UI"/>
                <w:sz w:val="20"/>
                <w:szCs w:val="20"/>
                <w:lang w:val="es-ES_tradnl"/>
              </w:rPr>
            </w:pPr>
            <w:r w:rsidRPr="00B7296A">
              <w:rPr>
                <w:rFonts w:ascii="Segoe UI" w:hAnsi="Segoe UI" w:cs="Segoe UI"/>
                <w:sz w:val="20"/>
                <w:szCs w:val="20"/>
                <w:lang w:val="es-ES_tradnl"/>
              </w:rPr>
              <w:t>205</w:t>
            </w: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Mayo: 11 &amp; 25</w:t>
            </w: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Agosto: 10</w:t>
            </w: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r>
      <w:tr w:rsidR="0073291A" w:rsidRPr="00B7296A" w:rsidTr="00804E7B">
        <w:trPr>
          <w:trHeight w:val="300"/>
        </w:trPr>
        <w:tc>
          <w:tcPr>
            <w:tcW w:w="2120" w:type="dxa"/>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bCs/>
                <w:sz w:val="20"/>
                <w:szCs w:val="20"/>
                <w:lang w:val="es-ES_tradnl"/>
              </w:rPr>
            </w:pPr>
            <w:r w:rsidRPr="00B7296A">
              <w:rPr>
                <w:rFonts w:ascii="Segoe UI" w:hAnsi="Segoe UI" w:cs="Segoe UI"/>
                <w:bCs/>
                <w:sz w:val="20"/>
                <w:szCs w:val="20"/>
                <w:lang w:val="es-ES_tradnl"/>
              </w:rPr>
              <w:t>Septiembre: 14 &amp; 21</w:t>
            </w: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c>
          <w:tcPr>
            <w:tcW w:w="3440" w:type="dxa"/>
            <w:gridSpan w:val="2"/>
            <w:vMerge/>
            <w:tcBorders>
              <w:top w:val="nil"/>
              <w:left w:val="single" w:sz="8" w:space="0" w:color="C5E0B3"/>
              <w:bottom w:val="single" w:sz="8" w:space="0" w:color="C5E0B3"/>
              <w:right w:val="single" w:sz="8" w:space="0" w:color="C5E0B3"/>
            </w:tcBorders>
            <w:vAlign w:val="center"/>
            <w:hideMark/>
          </w:tcPr>
          <w:p w:rsidR="0073291A" w:rsidRPr="00B7296A" w:rsidRDefault="0073291A" w:rsidP="00B7296A">
            <w:pPr>
              <w:rPr>
                <w:rFonts w:ascii="Segoe UI" w:hAnsi="Segoe UI" w:cs="Segoe UI"/>
                <w:sz w:val="20"/>
                <w:szCs w:val="20"/>
                <w:lang w:val="es-ES_tradnl"/>
              </w:rPr>
            </w:pPr>
          </w:p>
        </w:tc>
      </w:tr>
    </w:tbl>
    <w:p w:rsidR="0073291A" w:rsidRPr="00B7296A" w:rsidRDefault="0073291A" w:rsidP="00B7296A">
      <w:pPr>
        <w:jc w:val="both"/>
        <w:rPr>
          <w:rFonts w:ascii="Segoe UI" w:eastAsiaTheme="minorHAnsi" w:hAnsi="Segoe UI" w:cs="Segoe UI"/>
          <w:bCs/>
          <w:i/>
          <w:sz w:val="20"/>
          <w:szCs w:val="20"/>
          <w:lang w:val="es-ES_tradnl" w:eastAsia="en-US"/>
        </w:rPr>
      </w:pPr>
    </w:p>
    <w:p w:rsidR="0073291A" w:rsidRPr="00B7296A" w:rsidRDefault="0073291A" w:rsidP="00B7296A">
      <w:pPr>
        <w:jc w:val="both"/>
        <w:rPr>
          <w:rFonts w:ascii="Segoe UI" w:hAnsi="Segoe UI" w:cs="Segoe UI"/>
          <w:b/>
          <w:bCs/>
          <w:color w:val="000000" w:themeColor="text1"/>
          <w:sz w:val="20"/>
          <w:szCs w:val="20"/>
          <w:u w:val="single"/>
          <w:lang w:val="es-ES_tradnl"/>
        </w:rPr>
      </w:pPr>
      <w:r w:rsidRPr="00B7296A">
        <w:rPr>
          <w:rFonts w:ascii="Segoe UI" w:eastAsiaTheme="minorHAnsi" w:hAnsi="Segoe UI" w:cs="Segoe UI"/>
          <w:bCs/>
          <w:i/>
          <w:sz w:val="20"/>
          <w:szCs w:val="20"/>
          <w:lang w:val="es-ES_tradnl" w:eastAsia="en-US"/>
        </w:rPr>
        <w:t>(*) Tasas turísticas no incluidas, a abonar directamente en el hotel.</w:t>
      </w:r>
      <w:r w:rsidRPr="00B7296A">
        <w:rPr>
          <w:rFonts w:ascii="Segoe UI" w:hAnsi="Segoe UI" w:cs="Segoe UI"/>
          <w:i/>
          <w:sz w:val="20"/>
          <w:szCs w:val="20"/>
          <w:lang w:val="es-ES_tradnl"/>
        </w:rPr>
        <w:t xml:space="preserve"> </w:t>
      </w:r>
    </w:p>
    <w:p w:rsidR="0073291A" w:rsidRPr="00B7296A" w:rsidRDefault="0073291A" w:rsidP="00B7296A">
      <w:pPr>
        <w:jc w:val="both"/>
        <w:rPr>
          <w:rFonts w:ascii="Segoe UI" w:hAnsi="Segoe UI" w:cs="Segoe UI"/>
          <w:b/>
          <w:bCs/>
          <w:color w:val="000000" w:themeColor="text1"/>
          <w:sz w:val="20"/>
          <w:szCs w:val="20"/>
          <w:u w:val="single"/>
          <w:lang w:val="es-ES_tradnl"/>
        </w:rPr>
      </w:pPr>
    </w:p>
    <w:tbl>
      <w:tblPr>
        <w:tblW w:w="8505" w:type="dxa"/>
        <w:tblCellMar>
          <w:left w:w="70" w:type="dxa"/>
          <w:right w:w="70" w:type="dxa"/>
        </w:tblCellMar>
        <w:tblLook w:val="04A0" w:firstRow="1" w:lastRow="0" w:firstColumn="1" w:lastColumn="0" w:noHBand="0" w:noVBand="1"/>
      </w:tblPr>
      <w:tblGrid>
        <w:gridCol w:w="3254"/>
        <w:gridCol w:w="5251"/>
      </w:tblGrid>
      <w:tr w:rsidR="0073291A" w:rsidRPr="00B7296A" w:rsidTr="00804E7B">
        <w:trPr>
          <w:trHeight w:val="300"/>
        </w:trPr>
        <w:tc>
          <w:tcPr>
            <w:tcW w:w="5000" w:type="pct"/>
            <w:gridSpan w:val="2"/>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73291A" w:rsidRPr="00B7296A" w:rsidRDefault="0073291A" w:rsidP="00B7296A">
            <w:pPr>
              <w:rPr>
                <w:rFonts w:ascii="Segoe UI" w:hAnsi="Segoe UI" w:cs="Segoe UI"/>
                <w:b/>
                <w:bCs/>
                <w:sz w:val="20"/>
                <w:szCs w:val="20"/>
                <w:lang w:val="es-ES_tradnl"/>
              </w:rPr>
            </w:pPr>
            <w:r w:rsidRPr="00B7296A">
              <w:rPr>
                <w:rFonts w:ascii="Segoe UI" w:hAnsi="Segoe UI" w:cs="Segoe UI"/>
                <w:b/>
                <w:bCs/>
                <w:sz w:val="20"/>
                <w:szCs w:val="20"/>
                <w:lang w:val="es-ES_tradnl"/>
              </w:rPr>
              <w:t>SALIDAS GARANTIZADAS LOS SÁBADOS:</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Abril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06, 13, 20 &amp; 27</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Mayo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04, 11, 18 &amp; 25</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Junio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01, 08, 15, 22 &amp; 29</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Julio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06, 13, 20 &amp; 27</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Agosto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03, 10, 17, 24 &amp; 31</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Septiembre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07, 14, 21 &amp; 28</w:t>
            </w:r>
          </w:p>
        </w:tc>
      </w:tr>
      <w:tr w:rsidR="0073291A" w:rsidRPr="00B7296A" w:rsidTr="00804E7B">
        <w:trPr>
          <w:trHeight w:val="300"/>
        </w:trPr>
        <w:tc>
          <w:tcPr>
            <w:tcW w:w="1913" w:type="pct"/>
            <w:tcBorders>
              <w:top w:val="nil"/>
              <w:left w:val="single" w:sz="8" w:space="0" w:color="C5E0B3"/>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Octubre '24:</w:t>
            </w:r>
          </w:p>
        </w:tc>
        <w:tc>
          <w:tcPr>
            <w:tcW w:w="3087" w:type="pct"/>
            <w:tcBorders>
              <w:top w:val="nil"/>
              <w:left w:val="nil"/>
              <w:bottom w:val="single" w:sz="8" w:space="0" w:color="C5E0B3"/>
              <w:right w:val="single" w:sz="8" w:space="0" w:color="C5E0B3"/>
            </w:tcBorders>
            <w:shd w:val="clear" w:color="auto" w:fill="auto"/>
            <w:vAlign w:val="center"/>
            <w:hideMark/>
          </w:tcPr>
          <w:p w:rsidR="0073291A" w:rsidRPr="00B7296A" w:rsidRDefault="0073291A" w:rsidP="00B7296A">
            <w:pPr>
              <w:rPr>
                <w:rFonts w:ascii="Segoe UI" w:hAnsi="Segoe UI" w:cs="Segoe UI"/>
                <w:sz w:val="20"/>
                <w:szCs w:val="20"/>
                <w:lang w:val="es-ES_tradnl"/>
              </w:rPr>
            </w:pPr>
            <w:r w:rsidRPr="00B7296A">
              <w:rPr>
                <w:rFonts w:ascii="Segoe UI" w:hAnsi="Segoe UI" w:cs="Segoe UI"/>
                <w:sz w:val="20"/>
                <w:szCs w:val="20"/>
                <w:lang w:val="es-ES_tradnl"/>
              </w:rPr>
              <w:t xml:space="preserve">05, 12 &amp; 19 </w:t>
            </w:r>
          </w:p>
        </w:tc>
      </w:tr>
    </w:tbl>
    <w:p w:rsidR="0073291A" w:rsidRPr="00B7296A" w:rsidRDefault="0073291A" w:rsidP="00B7296A">
      <w:pPr>
        <w:jc w:val="both"/>
        <w:rPr>
          <w:rFonts w:ascii="Segoe UI" w:hAnsi="Segoe UI" w:cs="Segoe UI"/>
          <w:b/>
          <w:bCs/>
          <w:color w:val="000000" w:themeColor="text1"/>
          <w:sz w:val="20"/>
          <w:szCs w:val="20"/>
          <w:u w:val="single"/>
          <w:lang w:val="es-ES_tradnl"/>
        </w:rPr>
      </w:pPr>
    </w:p>
    <w:p w:rsidR="0073291A" w:rsidRPr="00B7296A" w:rsidRDefault="0073291A" w:rsidP="00B7296A">
      <w:pPr>
        <w:jc w:val="both"/>
        <w:rPr>
          <w:rFonts w:ascii="Segoe UI" w:hAnsi="Segoe UI" w:cs="Segoe UI"/>
          <w:color w:val="000000" w:themeColor="text1"/>
          <w:sz w:val="20"/>
          <w:szCs w:val="20"/>
          <w:lang w:val="es-ES_tradnl"/>
        </w:rPr>
      </w:pPr>
      <w:r w:rsidRPr="00B7296A">
        <w:rPr>
          <w:rStyle w:val="Textoennegrita"/>
          <w:rFonts w:ascii="Segoe UI" w:hAnsi="Segoe UI" w:cs="Segoe UI"/>
          <w:color w:val="385623" w:themeColor="accent6" w:themeShade="80"/>
          <w:sz w:val="20"/>
          <w:szCs w:val="20"/>
          <w:lang w:val="es-ES_tradnl"/>
        </w:rPr>
        <w:t>INCLUSIONES</w:t>
      </w:r>
      <w:r w:rsidRPr="00B7296A">
        <w:rPr>
          <w:rStyle w:val="Textoennegrita"/>
          <w:rFonts w:ascii="Segoe UI" w:hAnsi="Segoe UI" w:cs="Segoe UI"/>
          <w:sz w:val="20"/>
          <w:szCs w:val="20"/>
          <w:lang w:val="es-ES_tradnl"/>
        </w:rPr>
        <w:t xml:space="preserve">: </w:t>
      </w:r>
      <w:r w:rsidRPr="00B7296A">
        <w:rPr>
          <w:rFonts w:ascii="Segoe UI" w:hAnsi="Segoe UI" w:cs="Segoe UI"/>
          <w:color w:val="000000" w:themeColor="text1"/>
          <w:sz w:val="20"/>
          <w:szCs w:val="20"/>
          <w:lang w:val="es-ES_tradnl"/>
        </w:rPr>
        <w:t xml:space="preserve">Visitas en Madrid, Córdoba (con entrada a la Mezquita), Sevilla (con entrada a la Catedral), Granada (Alhambra y Jardines Generalife), Valencia, Barcelona, , Florencia, , Venecia, Región vinícola de La Toscana y Museos  Vaticanos (Capilla Sixtina y Basílica de San Pedro) / Asistencia de guía acompañante durante el circuito / Radioguía durante las visitas en Italia /  Ferry Barcelona – Civitavecchia (Roma) en camarote standard exterior / Transporte en autobús de lujo con aire acondicionado / Alojamiento en clase seleccionada / Desayuno diario y comidas según itinerario / Traslados llegada y salida según itinerario / Seguro de viaje. </w:t>
      </w:r>
    </w:p>
    <w:p w:rsidR="0073291A" w:rsidRPr="00B7296A" w:rsidRDefault="0073291A" w:rsidP="00B7296A">
      <w:pPr>
        <w:jc w:val="both"/>
        <w:rPr>
          <w:rFonts w:ascii="Segoe UI" w:hAnsi="Segoe UI" w:cs="Segoe UI"/>
          <w:color w:val="000000" w:themeColor="text1"/>
          <w:sz w:val="20"/>
          <w:szCs w:val="20"/>
          <w:lang w:val="es-ES_tradnl"/>
        </w:rPr>
      </w:pPr>
    </w:p>
    <w:p w:rsidR="0073291A" w:rsidRPr="00B7296A" w:rsidRDefault="0073291A" w:rsidP="00B7296A">
      <w:pPr>
        <w:jc w:val="both"/>
        <w:rPr>
          <w:rFonts w:ascii="Segoe UI" w:hAnsi="Segoe UI" w:cs="Segoe UI"/>
          <w:bCs/>
          <w:i/>
          <w:color w:val="000000" w:themeColor="text1"/>
          <w:sz w:val="20"/>
          <w:szCs w:val="20"/>
          <w:lang w:val="es-ES_tradnl"/>
        </w:rPr>
      </w:pPr>
      <w:r w:rsidRPr="00B7296A">
        <w:rPr>
          <w:rFonts w:ascii="Segoe UI" w:hAnsi="Segoe UI" w:cs="Segoe UI"/>
          <w:bCs/>
          <w:i/>
          <w:color w:val="000000" w:themeColor="text1"/>
          <w:sz w:val="20"/>
          <w:szCs w:val="20"/>
          <w:lang w:val="es-ES_tradnl"/>
        </w:rPr>
        <w:t>(*) Entrada preferencial “sin cola” para visitar Basílica de San Marcos y Museos del Vaticano-Capilla Sixtina-Basílica de San Pedro.</w:t>
      </w:r>
    </w:p>
    <w:p w:rsidR="0073291A" w:rsidRPr="00B7296A" w:rsidRDefault="0073291A" w:rsidP="00B7296A">
      <w:pPr>
        <w:jc w:val="both"/>
        <w:rPr>
          <w:rFonts w:ascii="Segoe UI" w:hAnsi="Segoe UI" w:cs="Segoe UI"/>
          <w:bCs/>
          <w:i/>
          <w:color w:val="000000" w:themeColor="text1"/>
          <w:sz w:val="20"/>
          <w:szCs w:val="20"/>
          <w:lang w:val="es-ES_tradnl"/>
        </w:rPr>
      </w:pPr>
      <w:r w:rsidRPr="00B7296A">
        <w:rPr>
          <w:rFonts w:ascii="Segoe UI" w:hAnsi="Segoe UI" w:cs="Segoe UI"/>
          <w:bCs/>
          <w:i/>
          <w:color w:val="000000" w:themeColor="text1"/>
          <w:sz w:val="20"/>
          <w:szCs w:val="20"/>
          <w:lang w:val="es-ES_tradnl"/>
        </w:rPr>
        <w:t>(*) Suplementos por alojamiento en Camarotes de tipo superior o suites, a consultar.</w:t>
      </w:r>
    </w:p>
    <w:p w:rsidR="0073291A" w:rsidRPr="00B7296A" w:rsidRDefault="0073291A" w:rsidP="00B7296A">
      <w:pPr>
        <w:jc w:val="both"/>
        <w:rPr>
          <w:rFonts w:ascii="Segoe UI" w:hAnsi="Segoe UI" w:cs="Segoe UI"/>
          <w:bCs/>
          <w:i/>
          <w:color w:val="000000" w:themeColor="text1"/>
          <w:sz w:val="20"/>
          <w:szCs w:val="20"/>
          <w:lang w:val="es-ES_tradnl"/>
        </w:rPr>
      </w:pPr>
      <w:r w:rsidRPr="00B7296A">
        <w:rPr>
          <w:rFonts w:ascii="Segoe UI" w:hAnsi="Segoe UI" w:cs="Segoe UI"/>
          <w:bCs/>
          <w:i/>
          <w:color w:val="000000" w:themeColor="text1"/>
          <w:sz w:val="20"/>
          <w:szCs w:val="20"/>
          <w:lang w:val="es-ES_tradnl"/>
        </w:rPr>
        <w:t>(*) El extravío o daño de las radioguías será penalizado directamente a los clientes con 55,00€/dispositivo.</w:t>
      </w:r>
    </w:p>
    <w:p w:rsidR="0073291A" w:rsidRPr="00B7296A" w:rsidRDefault="0073291A" w:rsidP="00B7296A">
      <w:pPr>
        <w:jc w:val="both"/>
        <w:rPr>
          <w:rFonts w:ascii="Segoe UI" w:hAnsi="Segoe UI" w:cs="Segoe UI"/>
          <w:bCs/>
          <w:i/>
          <w:color w:val="000000" w:themeColor="text1"/>
          <w:sz w:val="20"/>
          <w:szCs w:val="20"/>
          <w:lang w:val="es-ES_tradnl"/>
        </w:rPr>
      </w:pP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1º Día (Sáb.)  MADRID</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Llegada al aeropuerto y traslado al hotel. Resto del día libre. Alojamiento en el hotel.</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 xml:space="preserve">2º Día (Dom.)  MADRID </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 xml:space="preserve">Desayuno en el hotel. Por la mañana visita panorámica de la ciudad; contemplaremos sus orígenes medievales como la fortaleza árabe recorriendo el Barrio de la Morería, caracterizado por la antigüedad de sus edificios y los sabores de sus mesones; recorreremos el Madrid cortesano de los Austrias con Felipe II y sus edificios renacentistas y barrocos en la Puerta del Sol, Plaza Mayor y Plaza de la Villa; veremos el Madrid de los Borbones y el trazado urbanístico de Carlos III, el Palacio Real, la Fuente de Cibeles, de Neptuno y la Puerta de Alcalá; admiraremos las obras del s. XIX como la elegante Plaza de Oriente y el Museo del Prado; conoceremos el Madrid contemporáneo con avenidas como Gran Vía, Paseo de </w:t>
      </w:r>
      <w:r w:rsidRPr="00B7296A">
        <w:rPr>
          <w:rFonts w:ascii="Segoe UI" w:hAnsi="Segoe UI" w:cs="Segoe UI"/>
          <w:color w:val="000000" w:themeColor="text1"/>
          <w:sz w:val="20"/>
          <w:szCs w:val="20"/>
          <w:lang w:val="es-ES_tradnl"/>
        </w:rPr>
        <w:lastRenderedPageBreak/>
        <w:t>la Castellana, Barrio de Salamanca, Parque del Oeste, Ciudad Universitaria, zonas comerciales y financieras del Madrid Moderno, y el Estadio Santiago Bernabéu. Tarde a su disposición. Alojamiento en el hotel. (D)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3º Día (Lun.) MADRID – CORDOBA – SEVILLA</w:t>
      </w:r>
    </w:p>
    <w:p w:rsidR="0073291A" w:rsidRPr="00B7296A" w:rsidRDefault="0073291A" w:rsidP="00B7296A">
      <w:pPr>
        <w:jc w:val="both"/>
        <w:rPr>
          <w:rFonts w:ascii="Segoe UI" w:hAnsi="Segoe UI" w:cs="Segoe UI"/>
          <w:sz w:val="20"/>
          <w:szCs w:val="20"/>
          <w:lang w:val="es-ES_tradnl"/>
        </w:rPr>
      </w:pPr>
      <w:r w:rsidRPr="00B7296A">
        <w:rPr>
          <w:rFonts w:ascii="Segoe UI" w:hAnsi="Segoe UI" w:cs="Segoe UI"/>
          <w:color w:val="000000" w:themeColor="text1"/>
          <w:sz w:val="20"/>
          <w:szCs w:val="20"/>
          <w:lang w:val="es-ES_tradnl"/>
        </w:rPr>
        <w:t xml:space="preserve">Desayuno en el hotel. </w:t>
      </w:r>
      <w:r w:rsidRPr="00B7296A">
        <w:rPr>
          <w:rStyle w:val="Textoennegrita"/>
          <w:rFonts w:ascii="Segoe UI" w:eastAsia="Arial Unicode MS" w:hAnsi="Segoe UI" w:cs="Segoe UI"/>
          <w:b w:val="0"/>
          <w:color w:val="000000" w:themeColor="text1"/>
          <w:sz w:val="20"/>
          <w:szCs w:val="20"/>
          <w:lang w:val="es-ES_tradnl"/>
        </w:rPr>
        <w:t>Salida</w:t>
      </w:r>
      <w:r w:rsidRPr="00B7296A">
        <w:rPr>
          <w:rFonts w:ascii="Segoe UI" w:hAnsi="Segoe UI" w:cs="Segoe UI"/>
          <w:color w:val="000000" w:themeColor="text1"/>
          <w:sz w:val="20"/>
          <w:szCs w:val="20"/>
          <w:lang w:val="es-ES_tradnl"/>
        </w:rPr>
        <w:t xml:space="preserve"> en dirección sur a lo largo de la tierra de Don Quijote, “El hombre de La Mancha”, </w:t>
      </w:r>
      <w:r w:rsidRPr="00B7296A">
        <w:rPr>
          <w:rStyle w:val="Textoennegrita"/>
          <w:rFonts w:ascii="Segoe UI" w:hAnsi="Segoe UI" w:cs="Segoe UI"/>
          <w:b w:val="0"/>
          <w:sz w:val="20"/>
          <w:szCs w:val="20"/>
          <w:lang w:val="es-ES_tradnl"/>
        </w:rPr>
        <w:t>pasando por</w:t>
      </w:r>
      <w:r w:rsidRPr="00B7296A">
        <w:rPr>
          <w:rFonts w:ascii="Segoe UI" w:hAnsi="Segoe UI" w:cs="Segoe UI"/>
          <w:color w:val="000000" w:themeColor="text1"/>
          <w:sz w:val="20"/>
          <w:szCs w:val="20"/>
          <w:lang w:val="es-ES_tradnl"/>
        </w:rPr>
        <w:t xml:space="preserve"> la venta típica de Don Quijote en Puerto Lapice. A través del paso natural de “Despeñaperros” llegamos a Andalucía, región con una enorme herencia de un pasado esplendoroso. Llegada a Córdoba. Visita de su impresionante Mezquita/Catedral que relajará nuestra mente y ánimo para pasearnos a través de las estrechas calles del Barrio Judío. Por la tarde, después de un corto recorrido de unas dos horas llegada a Sevilla. Alojamiento en el hotel.</w:t>
      </w:r>
      <w:r w:rsidRPr="00B7296A">
        <w:rPr>
          <w:rFonts w:ascii="Segoe UI" w:hAnsi="Segoe UI" w:cs="Segoe UI"/>
          <w:color w:val="0000FF"/>
          <w:sz w:val="20"/>
          <w:szCs w:val="20"/>
          <w:lang w:val="es-ES_tradnl"/>
        </w:rPr>
        <w:t xml:space="preserve"> </w:t>
      </w:r>
      <w:r w:rsidRPr="00B7296A">
        <w:rPr>
          <w:rFonts w:ascii="Segoe UI" w:hAnsi="Segoe UI" w:cs="Segoe UI"/>
          <w:color w:val="000000" w:themeColor="text1"/>
          <w:sz w:val="20"/>
          <w:szCs w:val="20"/>
          <w:lang w:val="es-ES_tradnl"/>
        </w:rPr>
        <w:t>(D)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4º Día (Mar.) SEVILLA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w:t>
      </w:r>
      <w:r w:rsidRPr="00B7296A">
        <w:rPr>
          <w:rFonts w:ascii="Segoe UI" w:hAnsi="Segoe UI" w:cs="Segoe UI"/>
          <w:color w:val="0000FF"/>
          <w:sz w:val="20"/>
          <w:szCs w:val="20"/>
          <w:lang w:val="es-ES_tradnl"/>
        </w:rPr>
        <w:t xml:space="preserve"> </w:t>
      </w:r>
      <w:r w:rsidRPr="00B7296A">
        <w:rPr>
          <w:rFonts w:ascii="Segoe UI" w:hAnsi="Segoe UI" w:cs="Segoe UI"/>
          <w:color w:val="000000" w:themeColor="text1"/>
          <w:sz w:val="20"/>
          <w:szCs w:val="20"/>
          <w:lang w:val="es-ES_tradnl"/>
        </w:rPr>
        <w:t>Visita opcional de un espectáculo Flamenco. (D)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5º Día (Mie.) SEVILLA – GRANADA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el hotel y salida dirección este a través de la ruta del Califato hacia el corazón de Andalucía observando un número sin fin de olivos. Llegada 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w:t>
      </w:r>
      <w:r w:rsidRPr="00B7296A">
        <w:rPr>
          <w:rFonts w:ascii="Segoe UI" w:hAnsi="Segoe UI" w:cs="Segoe UI"/>
          <w:color w:val="0000FF"/>
          <w:sz w:val="20"/>
          <w:szCs w:val="20"/>
          <w:lang w:val="es-ES_tradnl"/>
        </w:rPr>
        <w:t xml:space="preserve"> </w:t>
      </w:r>
      <w:r w:rsidRPr="00B7296A">
        <w:rPr>
          <w:rFonts w:ascii="Segoe UI" w:hAnsi="Segoe UI" w:cs="Segoe UI"/>
          <w:color w:val="000000" w:themeColor="text1"/>
          <w:sz w:val="20"/>
          <w:szCs w:val="20"/>
          <w:lang w:val="es-ES_tradnl"/>
        </w:rPr>
        <w:t>Por la noche, opcionalmente, espectáculo de Zambra Flamenca. (D)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6º Día (Jue.) GRANADA – VALENCIA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Después del desayuno en el hotel salida hacia Alicante, la segunda ciudad más grande de la Comunidad Valenciana, para llegar a Valencia una de las principales capitales de la costa Mediterránea con su moderno complejo arquitectónico de las Artes y las Ciencias integrado por seis edificios: Hemisfèric, Umbracle, Museo de las Ciencias, Oceanogràfic, Palau de les Arts y Ágora. De Valencia es también originaria la internacionalmente conocida “Paella”. Alojamiento en el hotel. (D)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7º Día (Vie.) VALENCIA – BARCELONA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el hotel. Por la mañana visita de esta luminosa ciudad contemplando su casco antiguo para, a continuación, pasar por el viejo cauce del río Turia y visitar el complejo más “avant-garde”, la Ciudad de las Artes y las Ciencias, para admirar exteriormente sus emblemáticos edificios. Por la tarde salida dirección norte a lo largo de la costa Mediterránea hacia Catalunya vía Tarragona, la romana Tarraco. Llegada a Barcelona, ciudad principal del Mediterráneo y lugar de nacimiento del famoso arquitecto Antonio Gaudí, símbolo del Modernismo Catalán. Alojamiento en el hotel. (D)</w:t>
      </w:r>
    </w:p>
    <w:p w:rsidR="0073291A" w:rsidRPr="00B7296A" w:rsidRDefault="0073291A" w:rsidP="00B7296A">
      <w:pPr>
        <w:pBdr>
          <w:bottom w:val="single" w:sz="18" w:space="1" w:color="92D050"/>
        </w:pBdr>
        <w:jc w:val="both"/>
        <w:rPr>
          <w:rFonts w:ascii="Segoe UI" w:eastAsiaTheme="minorHAnsi" w:hAnsi="Segoe UI" w:cs="Segoe UI"/>
          <w:b/>
          <w:bCs/>
          <w:sz w:val="20"/>
          <w:szCs w:val="20"/>
          <w:lang w:val="es-ES_tradnl" w:eastAsia="en-US"/>
        </w:rPr>
      </w:pPr>
      <w:r w:rsidRPr="00B7296A">
        <w:rPr>
          <w:rFonts w:ascii="Segoe UI" w:eastAsiaTheme="minorHAnsi" w:hAnsi="Segoe UI" w:cs="Segoe UI"/>
          <w:b/>
          <w:bCs/>
          <w:sz w:val="20"/>
          <w:szCs w:val="20"/>
          <w:lang w:val="es-ES_tradnl" w:eastAsia="en-US"/>
        </w:rPr>
        <w:t xml:space="preserve">8º Día (Sáb.) BARCELONA </w:t>
      </w:r>
      <w:r w:rsidRPr="00B7296A">
        <w:rPr>
          <w:rFonts w:ascii="Segoe UI" w:hAnsi="Segoe UI" w:cs="Segoe UI"/>
          <w:b/>
          <w:color w:val="000000" w:themeColor="text1"/>
          <w:sz w:val="20"/>
          <w:szCs w:val="20"/>
          <w:lang w:val="es-ES_tradnl"/>
        </w:rPr>
        <w:t>(noche de navegación)</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el hotel. Por la mañana visita de la ciudad conocida mundialmente por sus Juegos Olímpicos de 1992, recorrido por la principal avenida con sus impresionantes edificios modernistas de Gaudí y contemplar sus obras más emblemáticas: Casa Milá, La Pedrera y Casa Batlló, declarados edificios Patrimonio de la Humanidad. El Parque de Montjuic con vistas espectaculares tanto de la ciudad como del puerto, Anillo Olímpico y el monumento a Colón. La tarde es a su disposición para seguir descubriendo los atractivos que ofrece la ciudad, así como su variada y exquisita gastronomía. Tiempo libre hasta la hora de su traslado al puerto. Traslado desde su hotel al puerto de Barcelona (Terminal Grimaldi Lines) para embarcar en el Ferry con destino Civitavecchia. Noche a bordo. (D)</w:t>
      </w:r>
      <w:r w:rsidRPr="00B7296A">
        <w:rPr>
          <w:rFonts w:ascii="Segoe UI" w:hAnsi="Segoe UI" w:cs="Segoe UI"/>
          <w:color w:val="0000FF"/>
          <w:sz w:val="20"/>
          <w:szCs w:val="20"/>
          <w:lang w:val="es-ES_tradnl"/>
        </w:rPr>
        <w:t xml:space="preserve">  </w:t>
      </w:r>
    </w:p>
    <w:p w:rsidR="0073291A" w:rsidRPr="00B7296A" w:rsidRDefault="0073291A" w:rsidP="00B7296A">
      <w:pPr>
        <w:pBdr>
          <w:bottom w:val="single" w:sz="18" w:space="1" w:color="92D050"/>
        </w:pBdr>
        <w:jc w:val="both"/>
        <w:rPr>
          <w:rFonts w:ascii="Segoe UI" w:hAnsi="Segoe UI" w:cs="Segoe UI"/>
          <w:b/>
          <w:sz w:val="20"/>
          <w:szCs w:val="20"/>
          <w:lang w:val="es-ES_tradnl"/>
        </w:rPr>
      </w:pPr>
      <w:r w:rsidRPr="00B7296A">
        <w:rPr>
          <w:rFonts w:ascii="Segoe UI" w:hAnsi="Segoe UI" w:cs="Segoe UI"/>
          <w:b/>
          <w:sz w:val="20"/>
          <w:szCs w:val="20"/>
          <w:lang w:val="es-ES_tradnl"/>
        </w:rPr>
        <w:t xml:space="preserve">9º Día (Dom.) CIVITAVECCHIA – ROMA </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 xml:space="preserve">Desayuno y almuerzo a bordo. Durante el tiempo de travesía podrá disfrutar de la variedad y calidad de los servicios a bordo que ofrecen estos ferrys de última generación; amplio espacio exterior con piscina (adultos y niños), tumbonas, bar; sala de fiestas; discoteca; sala de videojuegos; cafetería (abierta 24 horas); restaurante self-service; restaurante a la carta; boutique; sala de Internet; health center y gimnasio con máquinas Technogym. </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Llegada a Civitavecchia a las 20:00 horas, desembarco y traslado a Roma. Llegada y alojamiento en el hotel.  (DA)</w:t>
      </w:r>
    </w:p>
    <w:p w:rsidR="0073291A" w:rsidRPr="00B7296A" w:rsidRDefault="0073291A" w:rsidP="00B7296A">
      <w:pPr>
        <w:jc w:val="both"/>
        <w:rPr>
          <w:rFonts w:ascii="Segoe UI" w:hAnsi="Segoe UI" w:cs="Segoe UI"/>
          <w:i/>
          <w:color w:val="000000" w:themeColor="text1"/>
          <w:sz w:val="20"/>
          <w:szCs w:val="20"/>
          <w:lang w:val="es-ES_tradnl"/>
        </w:rPr>
      </w:pPr>
      <w:r w:rsidRPr="00B7296A">
        <w:rPr>
          <w:rFonts w:ascii="Segoe UI" w:hAnsi="Segoe UI" w:cs="Segoe UI"/>
          <w:i/>
          <w:color w:val="000000" w:themeColor="text1"/>
          <w:sz w:val="20"/>
          <w:szCs w:val="20"/>
          <w:lang w:val="es-ES_tradnl"/>
        </w:rPr>
        <w:t>Nota: La hora prevista de llegada a Roma es a las 22:00 horas aprox. sugerimos tenerlo en cuenta a la hora de programar su cena libre.</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10º Día (Lun.) ROMA – ASIS – SIENA - FLORENCIA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 xml:space="preserve">Desayuno en el hotel. Salida a las 7:15 AM hacia Asís. Llegada y tiempo libre para poder visitar esta pequeña ciudad, rodeada de murallas de inconfundible aspecto medieval. Aconsejamos la visita de la famosa Basílica de San Francisco, con las obras maestras de Giotto y Cimabue. (Tiempo libre para el almuerzo, no incluido). Recorriendo la autopista que </w:t>
      </w:r>
      <w:r w:rsidRPr="00B7296A">
        <w:rPr>
          <w:rFonts w:ascii="Segoe UI" w:hAnsi="Segoe UI" w:cs="Segoe UI"/>
          <w:color w:val="000000" w:themeColor="text1"/>
          <w:sz w:val="20"/>
          <w:szCs w:val="20"/>
          <w:lang w:val="es-ES_tradnl"/>
        </w:rPr>
        <w:lastRenderedPageBreak/>
        <w:t>conecta de norte a sur la Península Italiana, llegaremos a Siena. Monumental y totalmente medieval, rodeada de poderosas murallas, es conocida por tener una de las plazas más bellas del mundo: Piazza del Campo, lugar de celebración del “Palio delle Contrade”. Continuaremos nuestro viaje hacia Florencia. Llegada, recepción en hotel, cena y alojamiento en el hotel. (DC)</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11º Día (Mar.) FLORENCIA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hotel. Visita de esta estupenda ciudad donde el genio italiano se manifiesta en todo su esplendor y pureza. El centro de la ciudad, junto con el Campanario, el Baptisterio y la Catedral, constituyen un conjunto extraordinario de mármoles blancos, verdes y rosados, en los que se aprecia la transición del arte florentino medieval al Renacimiento. Visita al Duomo de Santa María del Fiore, símbolo de la riqueza y del poder de Florencia durante los SS. XIII y XIV, con la Cúpula del Brunelleschi en contraste con la esbelta silueta del Campanario proyectado y comenzado a construir por Giotto, el Baptisterio, construcción románica famosa por sus Puertas de Bronce (entre ellas las Puertas del Paraíso, así nombrada por Miguel Ángel), Piazza della Signoria, el Palacio Viejo, edificio gótico de aspecto austero, y, por fin, la Iglesia de la Santa Croce, que se abre a una de las plazas más antiguas de la ciudad. Almuerzo en un típico restaurante toscano en plena Plaza Santa Croce. Tarde libre, oportunidad de efectuar la visita de Pisa opcional. Alojamiento en el hotel. (DA)</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12º Día (Mie.) FLORENCIA – BOLONIA – PADUA - VENECIA</w:t>
      </w:r>
    </w:p>
    <w:p w:rsidR="0073291A" w:rsidRPr="00B7296A" w:rsidRDefault="0073291A" w:rsidP="00B7296A">
      <w:pPr>
        <w:jc w:val="both"/>
        <w:rPr>
          <w:rFonts w:ascii="Segoe UI" w:hAnsi="Segoe UI" w:cs="Segoe UI"/>
          <w:sz w:val="20"/>
          <w:szCs w:val="20"/>
          <w:lang w:val="es-ES_tradnl"/>
        </w:rPr>
      </w:pPr>
      <w:r w:rsidRPr="00B7296A">
        <w:rPr>
          <w:rFonts w:ascii="Segoe UI" w:hAnsi="Segoe UI" w:cs="Segoe UI"/>
          <w:color w:val="000000" w:themeColor="text1"/>
          <w:sz w:val="20"/>
          <w:szCs w:val="20"/>
          <w:lang w:val="es-ES_tradnl"/>
        </w:rPr>
        <w:t>Desayuno en hotel y salida hacia Bolonia. Llegada a esta ciudad rica de elegantes monumentos y famosa por sus 40 Km. de soportales y pórticos. Empezando por Piazza Malpighi, llegaremos a Piazza del Nettuno y Piazza Maggiore, el corazón de la ciudad. Bordeadas de bellos monumentos medievales y renacentistas estas dos plazas peatonales son un epicentro de la vida urbana: la Fuente Neptuno, Palazzo Comunale, Palazzo de Re Enzo y del Podestá y la Basílica de San Petronio que originariamente iba a ser más grande que la primera Basílica de San Pedro en Roma. Continuación del viaje y visita de la ciudad de Padua con su simbólica Basílica de San Antonio. Por la tarde llegada a Venecia (Mestre). Cena y alojamiento en hotel en Mestre.</w:t>
      </w:r>
      <w:r w:rsidRPr="00B7296A">
        <w:rPr>
          <w:rFonts w:ascii="Segoe UI" w:hAnsi="Segoe UI" w:cs="Segoe UI"/>
          <w:sz w:val="20"/>
          <w:szCs w:val="20"/>
          <w:lang w:val="es-ES_tradnl"/>
        </w:rPr>
        <w:t xml:space="preserve"> (DC)</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13º Día (Jue.) VENECIA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hotel y traslado a San Marco para efectuar la visita de la ciudad en la que se incluyen: Plaza San Marco, la Basílica (visita interior), Palacio Ducal, símbolo de la gloria y del poder de Venecia, sede de los Duques, del gobierno y de la corte de justicia, que se une al Palacio de los Prisioneros a través del Puente de los Suspiros, donde estuvo encarcelado Casanova. Para finalizar el tour, siempre junto a su guía, le invitaremos a tomar el típico aperitivo veneciano, los famosos “cicchetti”, una variación de las tapas (almuerzo ligero), acompañados con un spritz o un prosecco. Tarde libre. Alojamiento en el hotel en Mestre. (DA)</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14º Día (Vie.) VENECIA – MONTEPULCIANO (Toscana) – ROMA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hotel y salida hacia la Región símbolo de los vinos del Val di Chiana en Toscana. Zona marcada por suaves colinas, valles y viñedos. Entre ellos se alzan iglesias románicas y antiguos pueblos. Visitaremos una auténtica población de interés histórico y artístico: Montepulciano. Precioso enclave medieval conocido por su vino “nobile”, tinto de fama internacional que se puede comprar en las bodegas y locales de la ciudad. Para los amantes del vino y el jazz, en Julio se celebra el Jazz &amp; Wine Festival. Almuerzo en un restaurante típico de La Toscana. Por la tarde llegada a Roma y alojamiento en el hotel. (DA)</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15º Día (Sáb.) ROMA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Desayuno en hotel. Salida a las 7:45/8:00 para visita de los Museos Vaticanos y de la Capilla Sixtina, con nuestro acceso privilegiado (sin fila a la entrada). Visita con guía al interior de los Museos, los cuales son una de las colecciones de arte más importantes del mundo. Admirarás la maravillosa Galería de los Mapas Geográficos, de los Tapices y las Salas de Rafael, concluyendo con la fantástica Capilla Sixtina y la visita a la Basílica de San Pedro. Tarde libre. Alojamiento en hotel. (D)</w:t>
      </w:r>
    </w:p>
    <w:p w:rsidR="0073291A" w:rsidRPr="00B7296A" w:rsidRDefault="0073291A" w:rsidP="00B7296A">
      <w:pPr>
        <w:pBdr>
          <w:bottom w:val="single" w:sz="18" w:space="1" w:color="92D050"/>
        </w:pBd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16º Día (Dom.) ROMA</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color w:val="000000" w:themeColor="text1"/>
          <w:sz w:val="20"/>
          <w:szCs w:val="20"/>
          <w:lang w:val="es-ES_tradnl"/>
        </w:rPr>
        <w:t xml:space="preserve">Desayuno en el hotel y traslado al aeropuerto. (D)  </w:t>
      </w:r>
    </w:p>
    <w:p w:rsidR="0073291A" w:rsidRPr="00B7296A" w:rsidRDefault="0073291A" w:rsidP="00B7296A">
      <w:pPr>
        <w:jc w:val="both"/>
        <w:rPr>
          <w:rFonts w:ascii="Segoe UI" w:hAnsi="Segoe UI" w:cs="Segoe UI"/>
          <w:b/>
          <w:color w:val="000000" w:themeColor="text1"/>
          <w:sz w:val="20"/>
          <w:szCs w:val="20"/>
          <w:lang w:val="es-ES_tradnl"/>
        </w:rPr>
      </w:pPr>
      <w:r w:rsidRPr="00B7296A">
        <w:rPr>
          <w:rFonts w:ascii="Segoe UI" w:hAnsi="Segoe UI" w:cs="Segoe UI"/>
          <w:b/>
          <w:color w:val="000000" w:themeColor="text1"/>
          <w:sz w:val="20"/>
          <w:szCs w:val="20"/>
          <w:lang w:val="es-ES_tradnl"/>
        </w:rPr>
        <w:t xml:space="preserve">FIN DE LOS SERVICIOS. </w:t>
      </w:r>
    </w:p>
    <w:p w:rsidR="0073291A" w:rsidRPr="00B7296A" w:rsidRDefault="0073291A" w:rsidP="00B7296A">
      <w:pPr>
        <w:jc w:val="both"/>
        <w:rPr>
          <w:rFonts w:ascii="Segoe UI" w:hAnsi="Segoe UI" w:cs="Segoe UI"/>
          <w:color w:val="000000" w:themeColor="text1"/>
          <w:sz w:val="20"/>
          <w:szCs w:val="20"/>
          <w:lang w:val="es-ES_tradnl"/>
        </w:rPr>
      </w:pPr>
    </w:p>
    <w:p w:rsidR="0073291A" w:rsidRPr="00B7296A" w:rsidRDefault="0073291A" w:rsidP="00B7296A">
      <w:pPr>
        <w:jc w:val="both"/>
        <w:rPr>
          <w:rFonts w:ascii="Segoe UI" w:hAnsi="Segoe UI" w:cs="Segoe UI"/>
          <w:i/>
          <w:color w:val="000000" w:themeColor="text1"/>
          <w:sz w:val="20"/>
          <w:szCs w:val="20"/>
          <w:lang w:val="es-ES_tradnl"/>
        </w:rPr>
      </w:pPr>
      <w:r w:rsidRPr="00B7296A">
        <w:rPr>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73291A" w:rsidRPr="00B7296A" w:rsidRDefault="0073291A" w:rsidP="00B7296A">
      <w:pPr>
        <w:jc w:val="both"/>
        <w:rPr>
          <w:rFonts w:ascii="Segoe UI" w:hAnsi="Segoe UI" w:cs="Segoe UI"/>
          <w:color w:val="000000" w:themeColor="text1"/>
          <w:sz w:val="20"/>
          <w:szCs w:val="20"/>
          <w:lang w:val="es-ES_tradnl"/>
        </w:rPr>
      </w:pPr>
      <w:r w:rsidRPr="00B7296A">
        <w:rPr>
          <w:rFonts w:ascii="Segoe UI" w:hAnsi="Segoe UI" w:cs="Segoe UI"/>
          <w:i/>
          <w:color w:val="000000" w:themeColor="text1"/>
          <w:sz w:val="20"/>
          <w:szCs w:val="20"/>
          <w:lang w:val="es-ES_tradnl"/>
        </w:rPr>
        <w:t xml:space="preserve">(*) Si la visita de Madrid no pudiera ser realizada por motivos técnicos, sería reemplazada por el Bus Turístico de 1 día Madrid City </w:t>
      </w:r>
      <w:r w:rsidRPr="00B7296A">
        <w:rPr>
          <w:rFonts w:ascii="Segoe UI" w:hAnsi="Segoe UI" w:cs="Segoe UI"/>
          <w:color w:val="000000" w:themeColor="text1"/>
          <w:sz w:val="20"/>
          <w:szCs w:val="20"/>
          <w:lang w:val="es-ES_tradnl"/>
        </w:rPr>
        <w:t xml:space="preserve">Tour </w:t>
      </w:r>
      <w:r w:rsidRPr="00B7296A">
        <w:rPr>
          <w:rStyle w:val="EncabezadoCar"/>
          <w:rFonts w:ascii="Segoe UI" w:hAnsi="Segoe UI" w:cs="Segoe UI"/>
          <w:sz w:val="20"/>
          <w:szCs w:val="20"/>
        </w:rPr>
        <w:t>o</w:t>
      </w:r>
      <w:r w:rsidRPr="00B7296A">
        <w:rPr>
          <w:rStyle w:val="Textoennegrita"/>
          <w:rFonts w:ascii="Segoe UI" w:hAnsi="Segoe UI" w:cs="Segoe UI"/>
          <w:i/>
          <w:sz w:val="20"/>
          <w:szCs w:val="20"/>
          <w:lang w:val="es-ES_tradnl"/>
        </w:rPr>
        <w:t xml:space="preserve"> un walking tour por el Barrio de los Austrias (a decidir por parte del operador).</w:t>
      </w:r>
    </w:p>
    <w:p w:rsidR="0073291A" w:rsidRPr="00B7296A" w:rsidRDefault="0073291A" w:rsidP="00B7296A">
      <w:pPr>
        <w:jc w:val="both"/>
        <w:rPr>
          <w:rFonts w:ascii="Segoe UI" w:hAnsi="Segoe UI" w:cs="Segoe UI"/>
          <w:i/>
          <w:color w:val="000000" w:themeColor="text1"/>
          <w:sz w:val="20"/>
          <w:szCs w:val="20"/>
          <w:lang w:val="es-ES_tradnl"/>
        </w:rPr>
      </w:pPr>
      <w:r w:rsidRPr="00B7296A">
        <w:rPr>
          <w:rFonts w:ascii="Segoe UI" w:hAnsi="Segoe UI" w:cs="Segoe UI"/>
          <w:i/>
          <w:color w:val="000000" w:themeColor="text1"/>
          <w:sz w:val="20"/>
          <w:szCs w:val="20"/>
          <w:lang w:val="es-ES_tradnl"/>
        </w:rPr>
        <w:t xml:space="preserve"> (*) Durante la estancia en Madrid, trayecto en Cruise-Ferry y estancia en Roma, no hay servicio de guía acompañante. </w:t>
      </w:r>
    </w:p>
    <w:p w:rsidR="0073291A" w:rsidRPr="00B7296A" w:rsidRDefault="0073291A" w:rsidP="00B7296A">
      <w:pPr>
        <w:jc w:val="both"/>
        <w:rPr>
          <w:rFonts w:ascii="Segoe UI" w:hAnsi="Segoe UI" w:cs="Segoe UI"/>
          <w:i/>
          <w:color w:val="000000" w:themeColor="text1"/>
          <w:sz w:val="20"/>
          <w:szCs w:val="20"/>
          <w:lang w:val="es-ES_tradnl"/>
        </w:rPr>
      </w:pPr>
      <w:r w:rsidRPr="00B7296A">
        <w:rPr>
          <w:rFonts w:ascii="Segoe UI" w:hAnsi="Segoe UI" w:cs="Segoe UI"/>
          <w:i/>
          <w:color w:val="000000" w:themeColor="text1"/>
          <w:sz w:val="20"/>
          <w:szCs w:val="20"/>
          <w:lang w:val="es-ES_tradnl"/>
        </w:rPr>
        <w:t xml:space="preserve"> (*) Los pasajeros deberán atravesar el control de seguridad para embarcar en el Cruise-Ferry con su equipaje.</w:t>
      </w:r>
    </w:p>
    <w:p w:rsidR="0073291A" w:rsidRPr="00B7296A" w:rsidRDefault="0073291A" w:rsidP="00B7296A">
      <w:pPr>
        <w:jc w:val="both"/>
        <w:rPr>
          <w:rFonts w:ascii="Segoe UI" w:hAnsi="Segoe UI" w:cs="Segoe UI"/>
          <w:i/>
          <w:color w:val="000000" w:themeColor="text1"/>
          <w:sz w:val="20"/>
          <w:szCs w:val="20"/>
          <w:lang w:val="es-ES_tradnl"/>
        </w:rPr>
      </w:pPr>
      <w:r w:rsidRPr="00B7296A">
        <w:rPr>
          <w:rFonts w:ascii="Segoe UI" w:hAnsi="Segoe UI" w:cs="Segoe UI"/>
          <w:i/>
          <w:color w:val="000000" w:themeColor="text1"/>
          <w:sz w:val="20"/>
          <w:szCs w:val="20"/>
          <w:lang w:val="es-ES_tradnl"/>
        </w:rPr>
        <w:lastRenderedPageBreak/>
        <w:t>(*) La modalidad del almuerzo incluido en el Cruise-Ferry será self-service.</w:t>
      </w:r>
    </w:p>
    <w:p w:rsidR="0073291A" w:rsidRPr="00B7296A" w:rsidRDefault="0073291A" w:rsidP="00B7296A">
      <w:pPr>
        <w:jc w:val="both"/>
        <w:rPr>
          <w:rFonts w:ascii="Segoe UI" w:hAnsi="Segoe UI" w:cs="Segoe UI"/>
          <w:i/>
          <w:sz w:val="20"/>
          <w:szCs w:val="20"/>
          <w:lang w:val="es-ES_tradnl"/>
        </w:rPr>
      </w:pPr>
      <w:r w:rsidRPr="00B7296A">
        <w:rPr>
          <w:rFonts w:ascii="Segoe UI" w:hAnsi="Segoe UI" w:cs="Segoe UI"/>
          <w:i/>
          <w:color w:val="000000" w:themeColor="text1"/>
          <w:sz w:val="20"/>
          <w:szCs w:val="20"/>
          <w:lang w:val="es-ES_tradnl"/>
        </w:rPr>
        <w:t>(*) Necesario disponer de los datos del pasaporte en el momento de realizar la reserva.</w:t>
      </w:r>
      <w:r w:rsidRPr="00B7296A">
        <w:rPr>
          <w:rFonts w:ascii="Segoe UI" w:hAnsi="Segoe UI" w:cs="Segoe UI"/>
          <w:i/>
          <w:sz w:val="20"/>
          <w:szCs w:val="20"/>
          <w:lang w:val="es-ES_tradnl"/>
        </w:rPr>
        <w:t xml:space="preserve"> </w:t>
      </w:r>
    </w:p>
    <w:p w:rsidR="00DD51A3" w:rsidRPr="00B7296A" w:rsidRDefault="00DD51A3" w:rsidP="00B7296A">
      <w:pPr>
        <w:jc w:val="both"/>
        <w:rPr>
          <w:rFonts w:ascii="Segoe UI" w:hAnsi="Segoe UI" w:cs="Segoe UI"/>
          <w:i/>
          <w:sz w:val="20"/>
          <w:szCs w:val="20"/>
          <w:lang w:val="es-ES_tradnl"/>
        </w:rPr>
      </w:pPr>
    </w:p>
    <w:tbl>
      <w:tblPr>
        <w:tblStyle w:val="Tabladecuadrcula1clara-nfasis6"/>
        <w:tblW w:w="8500" w:type="dxa"/>
        <w:tblLook w:val="04A0" w:firstRow="1" w:lastRow="0" w:firstColumn="1" w:lastColumn="0" w:noHBand="0" w:noVBand="1"/>
      </w:tblPr>
      <w:tblGrid>
        <w:gridCol w:w="1200"/>
        <w:gridCol w:w="1200"/>
        <w:gridCol w:w="1200"/>
        <w:gridCol w:w="4900"/>
      </w:tblGrid>
      <w:tr w:rsidR="0073291A" w:rsidRPr="00B7296A" w:rsidTr="00804E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00" w:type="dxa"/>
            <w:tcBorders>
              <w:bottom w:val="none" w:sz="0" w:space="0" w:color="auto"/>
            </w:tcBorders>
            <w:vAlign w:val="center"/>
            <w:hideMark/>
          </w:tcPr>
          <w:p w:rsidR="0073291A" w:rsidRPr="00B7296A" w:rsidRDefault="0073291A" w:rsidP="00B7296A">
            <w:pPr>
              <w:rPr>
                <w:rFonts w:ascii="Segoe UI" w:eastAsia="Calibri" w:hAnsi="Segoe UI" w:cs="Segoe UI"/>
                <w:b w:val="0"/>
                <w:bCs w:val="0"/>
                <w:color w:val="385623" w:themeColor="accent6" w:themeShade="80"/>
                <w:sz w:val="20"/>
                <w:szCs w:val="20"/>
                <w:lang w:val="es-ES_tradnl" w:eastAsia="en-US"/>
              </w:rPr>
            </w:pPr>
            <w:r w:rsidRPr="00B7296A">
              <w:rPr>
                <w:rStyle w:val="Textoennegrita"/>
                <w:rFonts w:ascii="Segoe UI" w:hAnsi="Segoe UI" w:cs="Segoe UI"/>
                <w:b/>
                <w:color w:val="385623" w:themeColor="accent6" w:themeShade="80"/>
                <w:sz w:val="20"/>
                <w:szCs w:val="20"/>
                <w:lang w:val="es-ES_tradnl"/>
              </w:rPr>
              <w:t>NOCHES</w:t>
            </w:r>
          </w:p>
        </w:tc>
        <w:tc>
          <w:tcPr>
            <w:tcW w:w="1200" w:type="dxa"/>
            <w:tcBorders>
              <w:bottom w:val="none" w:sz="0" w:space="0" w:color="auto"/>
            </w:tcBorders>
            <w:vAlign w:val="center"/>
            <w:hideMark/>
          </w:tcPr>
          <w:p w:rsidR="0073291A" w:rsidRPr="00B7296A" w:rsidRDefault="0073291A" w:rsidP="00B7296A">
            <w:pP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color w:val="385623" w:themeColor="accent6" w:themeShade="80"/>
                <w:sz w:val="20"/>
                <w:szCs w:val="20"/>
                <w:lang w:val="es-ES_tradnl" w:eastAsia="en-US"/>
              </w:rPr>
            </w:pPr>
            <w:r w:rsidRPr="00B7296A">
              <w:rPr>
                <w:rStyle w:val="Textoennegrita"/>
                <w:rFonts w:ascii="Segoe UI" w:hAnsi="Segoe UI" w:cs="Segoe UI"/>
                <w:b/>
                <w:color w:val="385623" w:themeColor="accent6" w:themeShade="80"/>
                <w:sz w:val="20"/>
                <w:szCs w:val="20"/>
                <w:lang w:val="es-ES_tradnl"/>
              </w:rPr>
              <w:t>CIUDAD</w:t>
            </w:r>
          </w:p>
        </w:tc>
        <w:tc>
          <w:tcPr>
            <w:tcW w:w="1200" w:type="dxa"/>
            <w:tcBorders>
              <w:bottom w:val="none" w:sz="0" w:space="0" w:color="auto"/>
            </w:tcBorders>
            <w:vAlign w:val="center"/>
            <w:hideMark/>
          </w:tcPr>
          <w:p w:rsidR="0073291A" w:rsidRPr="00B7296A" w:rsidRDefault="0073291A" w:rsidP="00B7296A">
            <w:pP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color w:val="385623" w:themeColor="accent6" w:themeShade="80"/>
                <w:sz w:val="20"/>
                <w:szCs w:val="20"/>
                <w:lang w:val="es-ES_tradnl" w:eastAsia="en-US"/>
              </w:rPr>
            </w:pPr>
            <w:r w:rsidRPr="00B7296A">
              <w:rPr>
                <w:rStyle w:val="Textoennegrita"/>
                <w:rFonts w:ascii="Segoe UI" w:hAnsi="Segoe UI" w:cs="Segoe UI"/>
                <w:b/>
                <w:color w:val="385623" w:themeColor="accent6" w:themeShade="80"/>
                <w:sz w:val="20"/>
                <w:szCs w:val="20"/>
                <w:lang w:val="es-ES_tradnl"/>
              </w:rPr>
              <w:t>CLASE</w:t>
            </w:r>
          </w:p>
        </w:tc>
        <w:tc>
          <w:tcPr>
            <w:tcW w:w="4900" w:type="dxa"/>
            <w:tcBorders>
              <w:bottom w:val="none" w:sz="0" w:space="0" w:color="auto"/>
            </w:tcBorders>
            <w:vAlign w:val="center"/>
            <w:hideMark/>
          </w:tcPr>
          <w:p w:rsidR="0073291A" w:rsidRPr="00B7296A" w:rsidRDefault="0073291A" w:rsidP="00B7296A">
            <w:pP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color w:val="385623" w:themeColor="accent6" w:themeShade="80"/>
                <w:sz w:val="20"/>
                <w:szCs w:val="20"/>
                <w:lang w:val="es-ES_tradnl" w:eastAsia="en-US"/>
              </w:rPr>
            </w:pPr>
            <w:r w:rsidRPr="00B7296A">
              <w:rPr>
                <w:rStyle w:val="Textoennegrita"/>
                <w:rFonts w:ascii="Segoe UI" w:hAnsi="Segoe UI" w:cs="Segoe UI"/>
                <w:b/>
                <w:color w:val="385623" w:themeColor="accent6" w:themeShade="80"/>
                <w:sz w:val="20"/>
                <w:szCs w:val="20"/>
                <w:lang w:val="es-ES_tradnl"/>
              </w:rPr>
              <w:t>HOTELES</w:t>
            </w:r>
          </w:p>
        </w:tc>
      </w:tr>
      <w:tr w:rsidR="0073291A" w:rsidRPr="00B7296A" w:rsidTr="00804E7B">
        <w:trPr>
          <w:trHeight w:val="451"/>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2</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Madrid  </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 xml:space="preserve">T / A </w:t>
            </w:r>
          </w:p>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sz w:val="20"/>
                <w:szCs w:val="20"/>
                <w:lang w:val="es-ES_tradnl"/>
              </w:rPr>
              <w:t>Meliá Castilla / Princesa Plaza o similar</w:t>
            </w:r>
          </w:p>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bookmarkStart w:id="1" w:name="_GoBack"/>
        <w:bookmarkEnd w:id="1"/>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Merge w:val="restart"/>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2</w:t>
            </w:r>
          </w:p>
        </w:tc>
        <w:tc>
          <w:tcPr>
            <w:tcW w:w="1200" w:type="dxa"/>
            <w:vMerge w:val="restart"/>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Sevilla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sz w:val="20"/>
                <w:szCs w:val="20"/>
                <w:lang w:val="es-ES_tradnl"/>
              </w:rPr>
              <w:t>Catalonia Santa Justa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73291A" w:rsidRPr="00B7296A" w:rsidRDefault="0073291A" w:rsidP="00B7296A">
            <w:pPr>
              <w:rPr>
                <w:rFonts w:ascii="Segoe UI" w:hAnsi="Segoe UI" w:cs="Segoe UI"/>
                <w:b w:val="0"/>
                <w:bCs w:val="0"/>
                <w:sz w:val="20"/>
                <w:szCs w:val="20"/>
                <w:lang w:val="es-ES_tradnl"/>
              </w:rPr>
            </w:pPr>
          </w:p>
        </w:tc>
        <w:tc>
          <w:tcPr>
            <w:tcW w:w="0" w:type="auto"/>
            <w:vMerge/>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sz w:val="20"/>
                <w:szCs w:val="20"/>
                <w:lang w:val="es-ES_tradnl"/>
              </w:rPr>
              <w:t>Meliá Lebreros / Meliá Sevilla / Hesperia Sevilla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Merge w:val="restart"/>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1</w:t>
            </w:r>
          </w:p>
        </w:tc>
        <w:tc>
          <w:tcPr>
            <w:tcW w:w="1200" w:type="dxa"/>
            <w:vMerge w:val="restart"/>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Granada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sz w:val="20"/>
                <w:szCs w:val="20"/>
                <w:lang w:val="es-ES_tradnl"/>
              </w:rPr>
              <w:t>Sabica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73291A" w:rsidRPr="00B7296A" w:rsidRDefault="0073291A" w:rsidP="00B7296A">
            <w:pPr>
              <w:rPr>
                <w:rFonts w:ascii="Segoe UI" w:hAnsi="Segoe UI" w:cs="Segoe UI"/>
                <w:b w:val="0"/>
                <w:bCs w:val="0"/>
                <w:sz w:val="20"/>
                <w:szCs w:val="20"/>
                <w:lang w:val="es-ES_tradnl"/>
              </w:rPr>
            </w:pPr>
          </w:p>
        </w:tc>
        <w:tc>
          <w:tcPr>
            <w:tcW w:w="0" w:type="auto"/>
            <w:vMerge/>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Meliá Granada o similar</w:t>
            </w:r>
          </w:p>
        </w:tc>
      </w:tr>
      <w:tr w:rsidR="0073291A" w:rsidRPr="00B7296A" w:rsidTr="00804E7B">
        <w:trPr>
          <w:trHeight w:val="61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1</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Valencia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 / A</w:t>
            </w:r>
          </w:p>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4900" w:type="dxa"/>
            <w:vAlign w:val="center"/>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NH Las Artes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Merge w:val="restart"/>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1</w:t>
            </w:r>
          </w:p>
        </w:tc>
        <w:tc>
          <w:tcPr>
            <w:tcW w:w="1200" w:type="dxa"/>
            <w:vMerge w:val="restart"/>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Barcelona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eastAsia="Calibri" w:hAnsi="Segoe UI" w:cs="Segoe UI"/>
                <w:bCs/>
                <w:sz w:val="20"/>
                <w:szCs w:val="20"/>
                <w:lang w:val="es-ES_tradnl" w:eastAsia="en-US"/>
              </w:rPr>
              <w:t>Catalonia Barcelona 505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73291A" w:rsidRPr="00B7296A" w:rsidRDefault="0073291A" w:rsidP="00B7296A">
            <w:pPr>
              <w:rPr>
                <w:rFonts w:ascii="Segoe UI" w:hAnsi="Segoe UI" w:cs="Segoe UI"/>
                <w:b w:val="0"/>
                <w:bCs w:val="0"/>
                <w:sz w:val="20"/>
                <w:szCs w:val="20"/>
                <w:lang w:val="es-ES_tradnl"/>
              </w:rPr>
            </w:pPr>
          </w:p>
        </w:tc>
        <w:tc>
          <w:tcPr>
            <w:tcW w:w="0" w:type="auto"/>
            <w:vMerge/>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eastAsia="Calibri" w:hAnsi="Segoe UI" w:cs="Segoe UI"/>
                <w:bCs/>
                <w:sz w:val="20"/>
                <w:szCs w:val="20"/>
                <w:lang w:val="es-ES_tradnl" w:eastAsia="en-US"/>
              </w:rPr>
              <w:t>Catalonia Barcelona Plaza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3</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Roma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 / 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St. Martin / Diana Roof Garden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2</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Florencia</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 / 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eastAsia="en-US"/>
              </w:rPr>
              <w:t>Florence Raffaello o similar</w:t>
            </w:r>
          </w:p>
        </w:tc>
      </w:tr>
      <w:tr w:rsidR="0073291A" w:rsidRPr="00B7296A" w:rsidTr="00804E7B">
        <w:trPr>
          <w:trHeight w:val="300"/>
        </w:trPr>
        <w:tc>
          <w:tcPr>
            <w:cnfStyle w:val="001000000000" w:firstRow="0" w:lastRow="0" w:firstColumn="1" w:lastColumn="0" w:oddVBand="0" w:evenVBand="0" w:oddHBand="0" w:evenHBand="0" w:firstRowFirstColumn="0" w:firstRowLastColumn="0" w:lastRowFirstColumn="0" w:lastRowLastColumn="0"/>
            <w:tcW w:w="1200" w:type="dxa"/>
            <w:vAlign w:val="center"/>
            <w:hideMark/>
          </w:tcPr>
          <w:p w:rsidR="0073291A" w:rsidRPr="00B7296A" w:rsidRDefault="0073291A" w:rsidP="00B7296A">
            <w:pPr>
              <w:rPr>
                <w:rFonts w:ascii="Segoe UI" w:hAnsi="Segoe UI" w:cs="Segoe UI"/>
                <w:b w:val="0"/>
                <w:bCs w:val="0"/>
                <w:sz w:val="20"/>
                <w:szCs w:val="20"/>
                <w:lang w:val="es-ES_tradnl"/>
              </w:rPr>
            </w:pPr>
            <w:r w:rsidRPr="00B7296A">
              <w:rPr>
                <w:rFonts w:ascii="Segoe UI" w:hAnsi="Segoe UI" w:cs="Segoe UI"/>
                <w:b w:val="0"/>
                <w:sz w:val="20"/>
                <w:szCs w:val="20"/>
                <w:lang w:val="es-ES_tradnl"/>
              </w:rPr>
              <w:t>2</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Venecia (Mestre)</w:t>
            </w:r>
          </w:p>
        </w:tc>
        <w:tc>
          <w:tcPr>
            <w:tcW w:w="12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T / A</w:t>
            </w:r>
          </w:p>
        </w:tc>
        <w:tc>
          <w:tcPr>
            <w:tcW w:w="4900" w:type="dxa"/>
            <w:vAlign w:val="center"/>
            <w:hideMark/>
          </w:tcPr>
          <w:p w:rsidR="0073291A" w:rsidRPr="00B7296A" w:rsidRDefault="0073291A" w:rsidP="00B7296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B7296A">
              <w:rPr>
                <w:rFonts w:ascii="Segoe UI" w:hAnsi="Segoe UI" w:cs="Segoe UI"/>
                <w:bCs/>
                <w:sz w:val="20"/>
                <w:szCs w:val="20"/>
                <w:lang w:val="es-ES_tradnl"/>
              </w:rPr>
              <w:t>Delfino (Mestre) o similar</w:t>
            </w:r>
          </w:p>
        </w:tc>
      </w:tr>
    </w:tbl>
    <w:p w:rsidR="00D0020D" w:rsidRPr="00B7296A" w:rsidRDefault="00D0020D" w:rsidP="00B7296A">
      <w:pPr>
        <w:rPr>
          <w:rFonts w:ascii="Segoe UI" w:hAnsi="Segoe UI" w:cs="Segoe UI"/>
          <w:sz w:val="20"/>
          <w:szCs w:val="20"/>
          <w:lang w:val="es-ES_tradnl"/>
        </w:rPr>
      </w:pPr>
    </w:p>
    <w:sectPr w:rsidR="00D0020D" w:rsidRPr="00B7296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117" w:rsidRDefault="00BC4117" w:rsidP="00C020B9">
      <w:r>
        <w:separator/>
      </w:r>
    </w:p>
  </w:endnote>
  <w:endnote w:type="continuationSeparator" w:id="0">
    <w:p w:rsidR="00BC4117" w:rsidRDefault="00BC411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117" w:rsidRDefault="00BC4117" w:rsidP="00C020B9">
      <w:r>
        <w:separator/>
      </w:r>
    </w:p>
  </w:footnote>
  <w:footnote w:type="continuationSeparator" w:id="0">
    <w:p w:rsidR="00BC4117" w:rsidRDefault="00BC411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6A39"/>
    <w:rsid w:val="00101418"/>
    <w:rsid w:val="00104E6D"/>
    <w:rsid w:val="00112A36"/>
    <w:rsid w:val="00120E11"/>
    <w:rsid w:val="00131199"/>
    <w:rsid w:val="00141916"/>
    <w:rsid w:val="001440A5"/>
    <w:rsid w:val="00156A01"/>
    <w:rsid w:val="00160B58"/>
    <w:rsid w:val="0016247D"/>
    <w:rsid w:val="0016795B"/>
    <w:rsid w:val="0018222C"/>
    <w:rsid w:val="001956F3"/>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383"/>
    <w:rsid w:val="00273B34"/>
    <w:rsid w:val="002B207B"/>
    <w:rsid w:val="002B2F88"/>
    <w:rsid w:val="002C2EAB"/>
    <w:rsid w:val="002C4991"/>
    <w:rsid w:val="002D1E9E"/>
    <w:rsid w:val="002E7D89"/>
    <w:rsid w:val="0030658D"/>
    <w:rsid w:val="0032148F"/>
    <w:rsid w:val="00324913"/>
    <w:rsid w:val="003333BF"/>
    <w:rsid w:val="00334288"/>
    <w:rsid w:val="00340B67"/>
    <w:rsid w:val="003510CF"/>
    <w:rsid w:val="00353059"/>
    <w:rsid w:val="00372A77"/>
    <w:rsid w:val="0039259C"/>
    <w:rsid w:val="003929DC"/>
    <w:rsid w:val="003A190D"/>
    <w:rsid w:val="003A5422"/>
    <w:rsid w:val="003B58BB"/>
    <w:rsid w:val="003C39E1"/>
    <w:rsid w:val="003C3C19"/>
    <w:rsid w:val="003D38D4"/>
    <w:rsid w:val="003E29AD"/>
    <w:rsid w:val="003F142E"/>
    <w:rsid w:val="003F7FBE"/>
    <w:rsid w:val="004162BF"/>
    <w:rsid w:val="0041711D"/>
    <w:rsid w:val="0042707C"/>
    <w:rsid w:val="00434FDA"/>
    <w:rsid w:val="004410B7"/>
    <w:rsid w:val="00477E2B"/>
    <w:rsid w:val="00484DA6"/>
    <w:rsid w:val="00491DC6"/>
    <w:rsid w:val="00495A2D"/>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73655"/>
    <w:rsid w:val="005777A7"/>
    <w:rsid w:val="00584E73"/>
    <w:rsid w:val="005854E0"/>
    <w:rsid w:val="00585ECE"/>
    <w:rsid w:val="005A221C"/>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30878"/>
    <w:rsid w:val="007328F5"/>
    <w:rsid w:val="0073291A"/>
    <w:rsid w:val="00733F28"/>
    <w:rsid w:val="00751FFE"/>
    <w:rsid w:val="00753A8E"/>
    <w:rsid w:val="007550C7"/>
    <w:rsid w:val="007577CE"/>
    <w:rsid w:val="00760AA8"/>
    <w:rsid w:val="00761F02"/>
    <w:rsid w:val="007812ED"/>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62BE"/>
    <w:rsid w:val="008601A1"/>
    <w:rsid w:val="008743EC"/>
    <w:rsid w:val="0087645F"/>
    <w:rsid w:val="00885E26"/>
    <w:rsid w:val="00887816"/>
    <w:rsid w:val="00891F3C"/>
    <w:rsid w:val="008C3EB5"/>
    <w:rsid w:val="008D4BBB"/>
    <w:rsid w:val="008E46BE"/>
    <w:rsid w:val="008F333C"/>
    <w:rsid w:val="009040B1"/>
    <w:rsid w:val="009110F1"/>
    <w:rsid w:val="009227B8"/>
    <w:rsid w:val="009337C8"/>
    <w:rsid w:val="00936E88"/>
    <w:rsid w:val="009402DB"/>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4A61"/>
    <w:rsid w:val="00AE4BA2"/>
    <w:rsid w:val="00AF1F25"/>
    <w:rsid w:val="00AF64C0"/>
    <w:rsid w:val="00B012CA"/>
    <w:rsid w:val="00B01479"/>
    <w:rsid w:val="00B01674"/>
    <w:rsid w:val="00B05C05"/>
    <w:rsid w:val="00B17B1E"/>
    <w:rsid w:val="00B21365"/>
    <w:rsid w:val="00B25895"/>
    <w:rsid w:val="00B348F4"/>
    <w:rsid w:val="00B42D90"/>
    <w:rsid w:val="00B5409E"/>
    <w:rsid w:val="00B63737"/>
    <w:rsid w:val="00B719EC"/>
    <w:rsid w:val="00B7296A"/>
    <w:rsid w:val="00B85C9E"/>
    <w:rsid w:val="00B86CB8"/>
    <w:rsid w:val="00B92E7D"/>
    <w:rsid w:val="00BB1277"/>
    <w:rsid w:val="00BB59E6"/>
    <w:rsid w:val="00BC2937"/>
    <w:rsid w:val="00BC4117"/>
    <w:rsid w:val="00BE2A72"/>
    <w:rsid w:val="00C01231"/>
    <w:rsid w:val="00C020B9"/>
    <w:rsid w:val="00C21681"/>
    <w:rsid w:val="00C226FA"/>
    <w:rsid w:val="00C34C70"/>
    <w:rsid w:val="00C5023A"/>
    <w:rsid w:val="00C80A66"/>
    <w:rsid w:val="00C87766"/>
    <w:rsid w:val="00CA3003"/>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699"/>
    <w:rsid w:val="00D9386E"/>
    <w:rsid w:val="00D96601"/>
    <w:rsid w:val="00DD51A3"/>
    <w:rsid w:val="00DD6EB3"/>
    <w:rsid w:val="00DE039B"/>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CA0A-D6DC-4666-B0C8-DA16886D0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2041</Words>
  <Characters>11228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2023-10-20T15:55:00Z</dcterms:created>
  <dcterms:modified xsi:type="dcterms:W3CDTF">2023-10-20T19:25:00Z</dcterms:modified>
</cp:coreProperties>
</file>