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92" w:rsidRPr="009E6C24" w:rsidRDefault="00D96C92" w:rsidP="009E6C24">
      <w:pPr>
        <w:rPr>
          <w:rFonts w:ascii="Segoe UI" w:hAnsi="Segoe UI" w:cs="Segoe UI"/>
          <w:b/>
          <w:bCs/>
          <w:color w:val="262626" w:themeColor="text1" w:themeTint="D9"/>
          <w:sz w:val="20"/>
          <w:szCs w:val="20"/>
          <w:lang w:val="es-ES_tradnl"/>
        </w:rPr>
      </w:pPr>
      <w:r w:rsidRPr="009E6C24">
        <w:rPr>
          <w:rFonts w:ascii="Segoe UI" w:hAnsi="Segoe UI" w:cs="Segoe UI"/>
          <w:b/>
          <w:bCs/>
          <w:color w:val="262626" w:themeColor="text1" w:themeTint="D9"/>
          <w:sz w:val="20"/>
          <w:szCs w:val="20"/>
          <w:lang w:val="es-ES_tradnl"/>
        </w:rPr>
        <w:t>ME 04BDR : TURQUIA SOÑADA   ( 7 NOCHES / 8 DIAS )</w:t>
      </w:r>
    </w:p>
    <w:p w:rsidR="00D96C92" w:rsidRPr="009E6C24" w:rsidRDefault="00D96C92" w:rsidP="009E6C24">
      <w:pPr>
        <w:rPr>
          <w:rFonts w:ascii="Segoe UI" w:hAnsi="Segoe UI" w:cs="Segoe UI"/>
          <w:b/>
          <w:bCs/>
          <w:color w:val="262626" w:themeColor="text1" w:themeTint="D9"/>
          <w:sz w:val="20"/>
          <w:szCs w:val="20"/>
          <w:lang w:val="es-ES_tradnl"/>
        </w:rPr>
      </w:pPr>
      <w:r w:rsidRPr="009E6C24">
        <w:rPr>
          <w:rFonts w:ascii="Segoe UI" w:hAnsi="Segoe UI" w:cs="Segoe UI"/>
          <w:b/>
          <w:bCs/>
          <w:color w:val="262626" w:themeColor="text1" w:themeTint="D9"/>
          <w:sz w:val="20"/>
          <w:szCs w:val="20"/>
          <w:lang w:val="es-ES_tradnl"/>
        </w:rPr>
        <w:t>( mínimo 2 pax)</w:t>
      </w:r>
      <w:r w:rsidRPr="009E6C24">
        <w:rPr>
          <w:rFonts w:ascii="Segoe UI" w:hAnsi="Segoe UI" w:cs="Segoe UI"/>
          <w:b/>
          <w:bCs/>
          <w:color w:val="262626" w:themeColor="text1" w:themeTint="D9"/>
          <w:sz w:val="20"/>
          <w:szCs w:val="20"/>
          <w:lang w:val="es-ES_tradnl"/>
        </w:rPr>
        <w:tab/>
      </w:r>
      <w:r w:rsidRPr="009E6C24">
        <w:rPr>
          <w:rFonts w:ascii="Segoe UI" w:hAnsi="Segoe UI" w:cs="Segoe UI"/>
          <w:b/>
          <w:bCs/>
          <w:color w:val="262626" w:themeColor="text1" w:themeTint="D9"/>
          <w:sz w:val="20"/>
          <w:szCs w:val="20"/>
          <w:lang w:val="es-ES_tradnl"/>
        </w:rPr>
        <w:tab/>
      </w:r>
      <w:r w:rsidRPr="009E6C24">
        <w:rPr>
          <w:rFonts w:ascii="Segoe UI" w:hAnsi="Segoe UI" w:cs="Segoe UI"/>
          <w:b/>
          <w:bCs/>
          <w:color w:val="262626" w:themeColor="text1" w:themeTint="D9"/>
          <w:sz w:val="20"/>
          <w:szCs w:val="20"/>
          <w:lang w:val="es-ES_tradnl"/>
        </w:rPr>
        <w:tab/>
      </w:r>
      <w:r w:rsidRPr="009E6C24">
        <w:rPr>
          <w:rFonts w:ascii="Segoe UI" w:hAnsi="Segoe UI" w:cs="Segoe UI"/>
          <w:b/>
          <w:bCs/>
          <w:color w:val="262626" w:themeColor="text1" w:themeTint="D9"/>
          <w:sz w:val="20"/>
          <w:szCs w:val="20"/>
          <w:lang w:val="es-ES_tradnl"/>
        </w:rPr>
        <w:tab/>
      </w:r>
    </w:p>
    <w:p w:rsidR="00D96C92" w:rsidRPr="009E6C24" w:rsidRDefault="00D96C92" w:rsidP="009E6C24">
      <w:pPr>
        <w:rPr>
          <w:rFonts w:ascii="Segoe UI" w:hAnsi="Segoe UI" w:cs="Segoe UI"/>
          <w:color w:val="262626" w:themeColor="text1" w:themeTint="D9"/>
          <w:sz w:val="20"/>
          <w:szCs w:val="20"/>
          <w:lang w:val="es-ES_tradnl"/>
        </w:rPr>
      </w:pPr>
    </w:p>
    <w:p w:rsidR="00D96C92" w:rsidRPr="009E6C24" w:rsidRDefault="00D96C92" w:rsidP="009E6C24">
      <w:pPr>
        <w:rPr>
          <w:rFonts w:ascii="Segoe UI" w:eastAsia="Calibri" w:hAnsi="Segoe UI" w:cs="Segoe UI"/>
          <w:color w:val="262626" w:themeColor="text1" w:themeTint="D9"/>
          <w:sz w:val="20"/>
          <w:szCs w:val="20"/>
          <w:lang w:val="es-ES_tradnl"/>
        </w:rPr>
      </w:pPr>
      <w:r w:rsidRPr="009E6C24">
        <w:rPr>
          <w:rFonts w:ascii="Segoe UI" w:eastAsia="Calibri" w:hAnsi="Segoe UI" w:cs="Segoe UI"/>
          <w:b/>
          <w:bCs/>
          <w:color w:val="262626" w:themeColor="text1" w:themeTint="D9"/>
          <w:sz w:val="20"/>
          <w:szCs w:val="20"/>
          <w:lang w:val="es-ES_tradnl"/>
        </w:rPr>
        <w:t>Dia 01  Domingo  / Capadocia</w:t>
      </w:r>
    </w:p>
    <w:p w:rsidR="00D96C92" w:rsidRPr="009E6C24" w:rsidRDefault="00D96C92" w:rsidP="009E6C24">
      <w:pPr>
        <w:jc w:val="both"/>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Desayuno. Traslado al aeropuerto para tomar un vuelo a Capadocia. Al llegar a Capadocia haremos la visita a una ciudad subterránea. Estas ciudades fueron construidas como refugios por los cristianos de la época y se componen de varios pisos bajo tierra, ventilados por chimeneas, donde se pueden admirar los dormitorios comunes, las cocinas y los comedores. Cena y alojamiento.</w:t>
      </w:r>
    </w:p>
    <w:p w:rsidR="00D96C92" w:rsidRPr="009E6C24" w:rsidRDefault="00D96C92" w:rsidP="009E6C24">
      <w:pPr>
        <w:rPr>
          <w:rFonts w:ascii="Segoe UI" w:eastAsia="Calibri" w:hAnsi="Segoe UI" w:cs="Segoe UI"/>
          <w:b/>
          <w:bCs/>
          <w:color w:val="262626" w:themeColor="text1" w:themeTint="D9"/>
          <w:sz w:val="20"/>
          <w:szCs w:val="20"/>
          <w:lang w:val="es-ES_tradnl"/>
        </w:rPr>
      </w:pPr>
      <w:r w:rsidRPr="009E6C24">
        <w:rPr>
          <w:rFonts w:ascii="Segoe UI" w:eastAsia="Calibri" w:hAnsi="Segoe UI" w:cs="Segoe UI"/>
          <w:b/>
          <w:bCs/>
          <w:color w:val="262626" w:themeColor="text1" w:themeTint="D9"/>
          <w:sz w:val="20"/>
          <w:szCs w:val="20"/>
          <w:lang w:val="es-ES_tradnl"/>
        </w:rPr>
        <w:t xml:space="preserve">Dia 02 Lunes  / Capadocia </w:t>
      </w:r>
    </w:p>
    <w:p w:rsidR="00D96C92" w:rsidRPr="009E6C24" w:rsidRDefault="00D96C92" w:rsidP="009E6C24">
      <w:pPr>
        <w:jc w:val="both"/>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 xml:space="preserve">Todo el dia dedicado a explorar y descubrir esta fascinante region, unica en el mundo, en la que junto a su fantastico paisaje lunar con bellas y extrañas formaciones de lava procedentes de la erupcion del Monte Erciyas y de la accion de la erosion, encontraremos infinidad de pequeñas poblaciones e iglesias excavadas en la roca. El Valle de Göreme, increible complejo monastico bizantino integrado por iglesias excavadas en la roca con bellisimos frescos, los pueblitos trogloditas de Paşabağ , la fortaleza natural de Uçhisar, Ortahisar. Pasaremos por el centro artesanal de piedras semi-preciosas de Capadocia, y luego por las chimeneas de hadas de Ürgüp, conos de piedra coronados por rocas planas ; Avanos, pueblo de centros artesanales y tejeduria. Finalizamos el dia con la visita a un taller artesanal de alfombras. Cena y alojamiento. </w:t>
      </w:r>
    </w:p>
    <w:p w:rsidR="00D96C92" w:rsidRPr="009E6C24" w:rsidRDefault="00D96C92" w:rsidP="009E6C24">
      <w:pPr>
        <w:rPr>
          <w:rFonts w:ascii="Segoe UI" w:eastAsia="Calibri" w:hAnsi="Segoe UI" w:cs="Segoe UI"/>
          <w:b/>
          <w:bCs/>
          <w:color w:val="262626" w:themeColor="text1" w:themeTint="D9"/>
          <w:sz w:val="20"/>
          <w:szCs w:val="20"/>
          <w:lang w:val="es-ES_tradnl"/>
        </w:rPr>
      </w:pPr>
      <w:r w:rsidRPr="009E6C24">
        <w:rPr>
          <w:rFonts w:ascii="Segoe UI" w:eastAsia="Calibri" w:hAnsi="Segoe UI" w:cs="Segoe UI"/>
          <w:b/>
          <w:bCs/>
          <w:color w:val="262626" w:themeColor="text1" w:themeTint="D9"/>
          <w:sz w:val="20"/>
          <w:szCs w:val="20"/>
          <w:lang w:val="es-ES_tradnl"/>
        </w:rPr>
        <w:t>Dia 03 Martes  / Capadocia - Pamukkale</w:t>
      </w:r>
    </w:p>
    <w:p w:rsidR="00D96C92" w:rsidRPr="009E6C24" w:rsidRDefault="00D96C92" w:rsidP="009E6C24">
      <w:pPr>
        <w:jc w:val="both"/>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Desayuno. Salida hacia Pamukkale ( el Castillo de Algodon ) . En el camino, visitaremos el Caravansarai del siglo XIII,  donde paraban antiguamente las caravanas de camellos en la ruta de la seda. Continuacion hacia Pamukkale. Cena y alojamiento.</w:t>
      </w:r>
    </w:p>
    <w:p w:rsidR="00D96C92" w:rsidRPr="009E6C24" w:rsidRDefault="00D96C92" w:rsidP="009E6C24">
      <w:pPr>
        <w:rPr>
          <w:rFonts w:ascii="Segoe UI" w:eastAsia="Calibri" w:hAnsi="Segoe UI" w:cs="Segoe UI"/>
          <w:b/>
          <w:bCs/>
          <w:color w:val="262626" w:themeColor="text1" w:themeTint="D9"/>
          <w:sz w:val="20"/>
          <w:szCs w:val="20"/>
          <w:lang w:val="es-ES_tradnl"/>
        </w:rPr>
      </w:pPr>
      <w:r w:rsidRPr="009E6C24">
        <w:rPr>
          <w:rFonts w:ascii="Segoe UI" w:eastAsia="Calibri" w:hAnsi="Segoe UI" w:cs="Segoe UI"/>
          <w:b/>
          <w:bCs/>
          <w:color w:val="262626" w:themeColor="text1" w:themeTint="D9"/>
          <w:sz w:val="20"/>
          <w:szCs w:val="20"/>
          <w:lang w:val="es-ES_tradnl"/>
        </w:rPr>
        <w:t xml:space="preserve">Dia 04 Miércoles / Pamukkale – Efeso – Izmir ( o Kusadasi ) </w:t>
      </w:r>
    </w:p>
    <w:p w:rsidR="00D96C92" w:rsidRPr="009E6C24" w:rsidRDefault="00D96C92" w:rsidP="009E6C24">
      <w:pPr>
        <w:jc w:val="both"/>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 xml:space="preserve">Desayuno. Visita de la antigua Hierapolis y del Castillo de Algodon, maravilla natural de gigantescas cascadas blancas, estalactitas y piscinas naturales formadas a lo largo de los siglos por el deslizamiento de aguas cargadas de sales calcareas procedentes de fuentes termales. Continuamos hacia Efeso,la ciudad antigua mejor conservada de Asia Menor, que durante los siglos I y II llego a tener una poblacion de 250.000 habitantes. Esta ciudad monopolizo la riqueza de Oriente Medio. Durante esta excursion se visitara el Templo de Adriano, los Baños romanos, la Biblioteca, el Odeon, el Teatro de Efeso asi como tambien la Casa de la Virgen Maria y la columna del famoso Artemision, una de las Siete Maravillas del Mundo Antiguo. </w:t>
      </w:r>
    </w:p>
    <w:p w:rsidR="00D96C92" w:rsidRPr="009E6C24" w:rsidRDefault="00D96C92" w:rsidP="009E6C24">
      <w:pPr>
        <w:jc w:val="both"/>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Continuamos hacia Izmir. En el camino, visita a un taller de cuero. Cena y alojamiento en Izmir ( o Kusadasi ) .</w:t>
      </w:r>
    </w:p>
    <w:p w:rsidR="00D96C92" w:rsidRPr="009E6C24" w:rsidRDefault="00D96C92" w:rsidP="009E6C24">
      <w:pPr>
        <w:rPr>
          <w:rFonts w:ascii="Segoe UI" w:eastAsia="Calibri" w:hAnsi="Segoe UI" w:cs="Segoe UI"/>
          <w:b/>
          <w:bCs/>
          <w:color w:val="262626" w:themeColor="text1" w:themeTint="D9"/>
          <w:sz w:val="20"/>
          <w:szCs w:val="20"/>
          <w:lang w:val="es-ES_tradnl"/>
        </w:rPr>
      </w:pPr>
      <w:r w:rsidRPr="009E6C24">
        <w:rPr>
          <w:rFonts w:ascii="Segoe UI" w:eastAsia="Calibri" w:hAnsi="Segoe UI" w:cs="Segoe UI"/>
          <w:b/>
          <w:bCs/>
          <w:color w:val="262626" w:themeColor="text1" w:themeTint="D9"/>
          <w:sz w:val="20"/>
          <w:szCs w:val="20"/>
          <w:lang w:val="es-ES_tradnl"/>
        </w:rPr>
        <w:t xml:space="preserve">Dia 05  Jueves / Tour opcional de  Urla - Çesme – Alaçati – Izmir ( o Kusadasi ) </w:t>
      </w:r>
    </w:p>
    <w:p w:rsidR="00D96C92" w:rsidRPr="009E6C24" w:rsidRDefault="00D96C92" w:rsidP="009E6C24">
      <w:pPr>
        <w:jc w:val="both"/>
        <w:rPr>
          <w:rFonts w:ascii="Segoe UI" w:hAnsi="Segoe UI" w:cs="Segoe UI"/>
          <w:color w:val="262626" w:themeColor="text1" w:themeTint="D9"/>
          <w:sz w:val="20"/>
          <w:szCs w:val="20"/>
          <w:lang w:val="es-ES_tradnl"/>
        </w:rPr>
      </w:pPr>
      <w:r w:rsidRPr="009E6C24">
        <w:rPr>
          <w:rFonts w:ascii="Segoe UI" w:hAnsi="Segoe UI" w:cs="Segoe UI"/>
          <w:b/>
          <w:color w:val="262626" w:themeColor="text1" w:themeTint="D9"/>
          <w:sz w:val="20"/>
          <w:szCs w:val="20"/>
          <w:lang w:val="es-ES_tradnl"/>
        </w:rPr>
        <w:t xml:space="preserve">Tour opcional a pagar en destino: </w:t>
      </w:r>
      <w:r w:rsidRPr="009E6C24">
        <w:rPr>
          <w:rFonts w:ascii="Segoe UI" w:hAnsi="Segoe UI" w:cs="Segoe UI"/>
          <w:color w:val="262626" w:themeColor="text1" w:themeTint="D9"/>
          <w:sz w:val="20"/>
          <w:szCs w:val="20"/>
          <w:lang w:val="es-ES_tradnl"/>
        </w:rPr>
        <w:t xml:space="preserve">Después del desayuno salida hacia Urla, el pueblo famoso de la costa Egea con sus grandes olivares. Aquí visitaremos una fabrica muy pintoresca de aceite de oliva. </w:t>
      </w:r>
    </w:p>
    <w:p w:rsidR="00D96C92" w:rsidRPr="009E6C24" w:rsidRDefault="00D96C92" w:rsidP="009E6C24">
      <w:pPr>
        <w:jc w:val="both"/>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 xml:space="preserve">Çeşme; un paraíso de aguas cristalinas localizada en el limite más occidental de Turquía. En esta península bañada por el Mar Egeo se encuentran las playas de arena blanca y agua turquesa y por eso está considerada como la riviera turca. Aquí vamos a realizar nuestra parada de playa; en Ilica donde pueden bañarse. </w:t>
      </w:r>
    </w:p>
    <w:p w:rsidR="00D96C92" w:rsidRPr="009E6C24" w:rsidRDefault="00D96C92" w:rsidP="009E6C24">
      <w:pPr>
        <w:jc w:val="both"/>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Además tendremos la oportunidad de ver la Marina de Yates donde pueden sacar unas fotos inolvidables. Visitaremos también el pueblito de Alacati; con numerosas callecitas de tiendas de artesanía, lindos restaurantes, cafés y bares. Cena y alojamiento en Izmir ( o Kusadasi ) .</w:t>
      </w:r>
    </w:p>
    <w:p w:rsidR="00D96C92" w:rsidRPr="009E6C24" w:rsidRDefault="00D96C92" w:rsidP="009E6C24">
      <w:pPr>
        <w:rPr>
          <w:rFonts w:ascii="Segoe UI" w:eastAsia="Calibri" w:hAnsi="Segoe UI" w:cs="Segoe UI"/>
          <w:b/>
          <w:bCs/>
          <w:color w:val="262626" w:themeColor="text1" w:themeTint="D9"/>
          <w:sz w:val="20"/>
          <w:szCs w:val="20"/>
          <w:lang w:val="es-ES_tradnl"/>
        </w:rPr>
      </w:pPr>
      <w:r w:rsidRPr="009E6C24">
        <w:rPr>
          <w:rFonts w:ascii="Segoe UI" w:eastAsia="Calibri" w:hAnsi="Segoe UI" w:cs="Segoe UI"/>
          <w:b/>
          <w:bCs/>
          <w:color w:val="262626" w:themeColor="text1" w:themeTint="D9"/>
          <w:sz w:val="20"/>
          <w:szCs w:val="20"/>
          <w:lang w:val="es-ES_tradnl"/>
        </w:rPr>
        <w:t>Dia 06  Viernes / Izmir – Bodrum</w:t>
      </w:r>
    </w:p>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Desayuno. Salimos hacia Bodrum, vivaz y popular localidad, conocido en la antiguedad como Halicarnaso. Resto del día libre para disfrutar de esta ciudad pintoresca. Alojamiento con desayuno.</w:t>
      </w:r>
    </w:p>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b/>
          <w:bCs/>
          <w:color w:val="262626" w:themeColor="text1" w:themeTint="D9"/>
          <w:sz w:val="20"/>
          <w:szCs w:val="20"/>
          <w:lang w:val="es-ES_tradnl"/>
        </w:rPr>
        <w:t>Día 07 Sábado / Bodrum</w:t>
      </w:r>
    </w:p>
    <w:p w:rsidR="00D96C92" w:rsidRPr="009E6C24" w:rsidRDefault="00D96C92" w:rsidP="009E6C24">
      <w:pPr>
        <w:rPr>
          <w:rFonts w:ascii="Segoe UI" w:hAnsi="Segoe UI" w:cs="Segoe UI"/>
          <w:bCs/>
          <w:color w:val="262626" w:themeColor="text1" w:themeTint="D9"/>
          <w:sz w:val="20"/>
          <w:szCs w:val="20"/>
          <w:lang w:val="es-ES_tradnl"/>
        </w:rPr>
      </w:pPr>
      <w:r w:rsidRPr="009E6C24">
        <w:rPr>
          <w:rFonts w:ascii="Segoe UI" w:hAnsi="Segoe UI" w:cs="Segoe UI"/>
          <w:bCs/>
          <w:color w:val="262626" w:themeColor="text1" w:themeTint="D9"/>
          <w:sz w:val="20"/>
          <w:szCs w:val="20"/>
          <w:lang w:val="es-ES_tradnl"/>
        </w:rPr>
        <w:t>Día libre, posibilidad de realizar paseo en barco para disfrutar de las playas que rodean Bodrum ( tour opcional). Alojamiento con desayuno</w:t>
      </w:r>
    </w:p>
    <w:p w:rsidR="00D96C92" w:rsidRPr="009E6C24" w:rsidRDefault="00D96C92" w:rsidP="009E6C24">
      <w:pPr>
        <w:rPr>
          <w:rFonts w:ascii="Segoe UI" w:hAnsi="Segoe UI" w:cs="Segoe UI"/>
          <w:b/>
          <w:bCs/>
          <w:color w:val="262626" w:themeColor="text1" w:themeTint="D9"/>
          <w:sz w:val="20"/>
          <w:szCs w:val="20"/>
          <w:lang w:val="es-ES_tradnl"/>
        </w:rPr>
      </w:pPr>
      <w:r w:rsidRPr="009E6C24">
        <w:rPr>
          <w:rFonts w:ascii="Segoe UI" w:hAnsi="Segoe UI" w:cs="Segoe UI"/>
          <w:b/>
          <w:bCs/>
          <w:color w:val="262626" w:themeColor="text1" w:themeTint="D9"/>
          <w:sz w:val="20"/>
          <w:szCs w:val="20"/>
          <w:lang w:val="es-ES_tradnl"/>
        </w:rPr>
        <w:t>Día 08 Domingo / Bodrum – Estambul</w:t>
      </w:r>
    </w:p>
    <w:p w:rsidR="00D96C92" w:rsidRPr="009E6C24" w:rsidRDefault="00D96C92" w:rsidP="009E6C24">
      <w:pPr>
        <w:rPr>
          <w:rFonts w:ascii="Segoe UI" w:hAnsi="Segoe UI" w:cs="Segoe UI"/>
          <w:bCs/>
          <w:color w:val="262626" w:themeColor="text1" w:themeTint="D9"/>
          <w:sz w:val="20"/>
          <w:szCs w:val="20"/>
          <w:lang w:val="es-ES_tradnl"/>
        </w:rPr>
      </w:pPr>
      <w:r w:rsidRPr="009E6C24">
        <w:rPr>
          <w:rFonts w:ascii="Segoe UI" w:hAnsi="Segoe UI" w:cs="Segoe UI"/>
          <w:bCs/>
          <w:color w:val="262626" w:themeColor="text1" w:themeTint="D9"/>
          <w:sz w:val="20"/>
          <w:szCs w:val="20"/>
          <w:lang w:val="es-ES_tradnl"/>
        </w:rPr>
        <w:t>Desayuno y traslado al aeropuerto de Bodrum para regresar a Estambul. Traslado de llegada en Estambul.</w:t>
      </w:r>
    </w:p>
    <w:p w:rsidR="00D96C92" w:rsidRDefault="00D96C92" w:rsidP="009E6C24">
      <w:pPr>
        <w:rPr>
          <w:rFonts w:ascii="Segoe UI" w:hAnsi="Segoe UI" w:cs="Segoe UI"/>
          <w:color w:val="262626" w:themeColor="text1" w:themeTint="D9"/>
          <w:sz w:val="20"/>
          <w:szCs w:val="20"/>
          <w:lang w:val="es-ES_tradnl"/>
        </w:rPr>
      </w:pPr>
    </w:p>
    <w:p w:rsidR="009E6C24" w:rsidRDefault="009E6C24" w:rsidP="009E6C24">
      <w:pPr>
        <w:rPr>
          <w:rFonts w:ascii="Segoe UI" w:hAnsi="Segoe UI" w:cs="Segoe UI"/>
          <w:color w:val="262626" w:themeColor="text1" w:themeTint="D9"/>
          <w:sz w:val="20"/>
          <w:szCs w:val="20"/>
          <w:lang w:val="es-ES_tradnl"/>
        </w:rPr>
      </w:pPr>
    </w:p>
    <w:p w:rsidR="009E6C24" w:rsidRDefault="009E6C24" w:rsidP="009E6C24">
      <w:pPr>
        <w:rPr>
          <w:rFonts w:ascii="Segoe UI" w:hAnsi="Segoe UI" w:cs="Segoe UI"/>
          <w:color w:val="262626" w:themeColor="text1" w:themeTint="D9"/>
          <w:sz w:val="20"/>
          <w:szCs w:val="20"/>
          <w:lang w:val="es-ES_tradnl"/>
        </w:rPr>
      </w:pPr>
    </w:p>
    <w:p w:rsidR="009E6C24" w:rsidRDefault="009E6C24" w:rsidP="009E6C24">
      <w:pPr>
        <w:rPr>
          <w:rFonts w:ascii="Segoe UI" w:hAnsi="Segoe UI" w:cs="Segoe UI"/>
          <w:color w:val="262626" w:themeColor="text1" w:themeTint="D9"/>
          <w:sz w:val="20"/>
          <w:szCs w:val="20"/>
          <w:lang w:val="es-ES_tradnl"/>
        </w:rPr>
      </w:pPr>
    </w:p>
    <w:p w:rsidR="009E6C24" w:rsidRDefault="009E6C24" w:rsidP="009E6C24">
      <w:pPr>
        <w:rPr>
          <w:rFonts w:ascii="Segoe UI" w:hAnsi="Segoe UI" w:cs="Segoe UI"/>
          <w:color w:val="262626" w:themeColor="text1" w:themeTint="D9"/>
          <w:sz w:val="20"/>
          <w:szCs w:val="20"/>
          <w:lang w:val="es-ES_tradnl"/>
        </w:rPr>
      </w:pPr>
    </w:p>
    <w:p w:rsidR="009E6C24" w:rsidRDefault="009E6C24" w:rsidP="009E6C24">
      <w:pPr>
        <w:rPr>
          <w:rFonts w:ascii="Segoe UI" w:hAnsi="Segoe UI" w:cs="Segoe UI"/>
          <w:color w:val="262626" w:themeColor="text1" w:themeTint="D9"/>
          <w:sz w:val="20"/>
          <w:szCs w:val="20"/>
          <w:lang w:val="es-ES_tradnl"/>
        </w:rPr>
      </w:pPr>
    </w:p>
    <w:p w:rsidR="009E6C24" w:rsidRPr="009E6C24" w:rsidRDefault="009E6C24" w:rsidP="009E6C24">
      <w:pPr>
        <w:rPr>
          <w:rFonts w:ascii="Segoe UI" w:hAnsi="Segoe UI" w:cs="Segoe UI"/>
          <w:color w:val="262626" w:themeColor="text1" w:themeTint="D9"/>
          <w:sz w:val="20"/>
          <w:szCs w:val="20"/>
          <w:lang w:val="es-ES_tradnl"/>
        </w:rPr>
      </w:pPr>
    </w:p>
    <w:p w:rsidR="00D96C92" w:rsidRPr="009E6C24" w:rsidRDefault="00D96C92" w:rsidP="009E6C24">
      <w:pPr>
        <w:rPr>
          <w:rFonts w:ascii="Segoe UI" w:hAnsi="Segoe UI" w:cs="Segoe UI"/>
          <w:b/>
          <w:color w:val="262626" w:themeColor="text1" w:themeTint="D9"/>
          <w:sz w:val="20"/>
          <w:szCs w:val="20"/>
          <w:lang w:val="es-ES_tradnl"/>
        </w:rPr>
      </w:pPr>
      <w:r w:rsidRPr="009E6C24">
        <w:rPr>
          <w:rFonts w:ascii="Segoe UI" w:hAnsi="Segoe UI" w:cs="Segoe UI"/>
          <w:b/>
          <w:color w:val="262626" w:themeColor="text1" w:themeTint="D9"/>
          <w:sz w:val="20"/>
          <w:szCs w:val="20"/>
          <w:lang w:val="es-ES_tradnl"/>
        </w:rPr>
        <w:lastRenderedPageBreak/>
        <w:t>PRECIOS EN EUROS</w:t>
      </w:r>
    </w:p>
    <w:p w:rsidR="00D96C92" w:rsidRPr="009E6C24" w:rsidRDefault="00D96C92" w:rsidP="009E6C24">
      <w:pPr>
        <w:rPr>
          <w:rFonts w:ascii="Segoe UI" w:hAnsi="Segoe UI" w:cs="Segoe UI"/>
          <w:b/>
          <w:color w:val="262626" w:themeColor="text1" w:themeTint="D9"/>
          <w:sz w:val="20"/>
          <w:szCs w:val="20"/>
          <w:lang w:val="es-ES_tradnl"/>
        </w:rPr>
      </w:pPr>
    </w:p>
    <w:tbl>
      <w:tblPr>
        <w:tblW w:w="6160" w:type="dxa"/>
        <w:tblCellMar>
          <w:left w:w="70" w:type="dxa"/>
          <w:right w:w="70" w:type="dxa"/>
        </w:tblCellMar>
        <w:tblLook w:val="04A0" w:firstRow="1" w:lastRow="0" w:firstColumn="1" w:lastColumn="0" w:noHBand="0" w:noVBand="1"/>
      </w:tblPr>
      <w:tblGrid>
        <w:gridCol w:w="2180"/>
        <w:gridCol w:w="1260"/>
        <w:gridCol w:w="1160"/>
        <w:gridCol w:w="1560"/>
      </w:tblGrid>
      <w:tr w:rsidR="009E6C24" w:rsidRPr="009E6C24" w:rsidTr="00A96E32">
        <w:trPr>
          <w:trHeight w:val="300"/>
        </w:trPr>
        <w:tc>
          <w:tcPr>
            <w:tcW w:w="2180" w:type="dxa"/>
            <w:tcBorders>
              <w:top w:val="single" w:sz="8" w:space="0" w:color="auto"/>
              <w:left w:val="single" w:sz="8" w:space="0" w:color="auto"/>
              <w:bottom w:val="nil"/>
              <w:right w:val="single" w:sz="8" w:space="0" w:color="auto"/>
            </w:tcBorders>
            <w:shd w:val="clear" w:color="000000" w:fill="FFFFFF"/>
            <w:noWrap/>
            <w:vAlign w:val="center"/>
            <w:hideMark/>
          </w:tcPr>
          <w:p w:rsidR="00D96C92" w:rsidRPr="009E6C24" w:rsidRDefault="00D96C92" w:rsidP="009E6C24">
            <w:pPr>
              <w:rPr>
                <w:rFonts w:ascii="Segoe UI" w:hAnsi="Segoe UI" w:cs="Segoe UI"/>
                <w:b/>
                <w:bCs/>
                <w:color w:val="262626" w:themeColor="text1" w:themeTint="D9"/>
                <w:sz w:val="20"/>
                <w:szCs w:val="20"/>
                <w:lang w:val="es-ES_tradnl" w:eastAsia="tr-TR"/>
              </w:rPr>
            </w:pPr>
            <w:r w:rsidRPr="009E6C24">
              <w:rPr>
                <w:rFonts w:ascii="Segoe UI" w:hAnsi="Segoe UI" w:cs="Segoe UI"/>
                <w:b/>
                <w:bCs/>
                <w:color w:val="262626" w:themeColor="text1" w:themeTint="D9"/>
                <w:sz w:val="20"/>
                <w:szCs w:val="20"/>
                <w:lang w:val="es-ES_tradnl" w:eastAsia="tr-TR"/>
              </w:rPr>
              <w:t>Fechas de salida</w:t>
            </w:r>
          </w:p>
        </w:tc>
        <w:tc>
          <w:tcPr>
            <w:tcW w:w="1260" w:type="dxa"/>
            <w:tcBorders>
              <w:top w:val="single" w:sz="8" w:space="0" w:color="auto"/>
              <w:left w:val="nil"/>
              <w:bottom w:val="nil"/>
              <w:right w:val="single" w:sz="8" w:space="0" w:color="auto"/>
            </w:tcBorders>
            <w:shd w:val="clear" w:color="000000" w:fill="FFFFFF"/>
            <w:noWrap/>
            <w:vAlign w:val="center"/>
            <w:hideMark/>
          </w:tcPr>
          <w:p w:rsidR="00D96C92" w:rsidRPr="009E6C24" w:rsidRDefault="00D96C92" w:rsidP="009E6C24">
            <w:pPr>
              <w:jc w:val="center"/>
              <w:rPr>
                <w:rFonts w:ascii="Segoe UI" w:hAnsi="Segoe UI" w:cs="Segoe UI"/>
                <w:b/>
                <w:bCs/>
                <w:color w:val="262626" w:themeColor="text1" w:themeTint="D9"/>
                <w:sz w:val="20"/>
                <w:szCs w:val="20"/>
                <w:lang w:val="es-ES_tradnl" w:eastAsia="tr-TR"/>
              </w:rPr>
            </w:pPr>
            <w:r w:rsidRPr="009E6C24">
              <w:rPr>
                <w:rFonts w:ascii="Segoe UI" w:hAnsi="Segoe UI" w:cs="Segoe UI"/>
                <w:b/>
                <w:bCs/>
                <w:color w:val="262626" w:themeColor="text1" w:themeTint="D9"/>
                <w:sz w:val="20"/>
                <w:szCs w:val="20"/>
                <w:lang w:val="es-ES_tradnl" w:eastAsia="tr-TR"/>
              </w:rPr>
              <w:t xml:space="preserve">p.p en dbl </w:t>
            </w:r>
          </w:p>
        </w:tc>
        <w:tc>
          <w:tcPr>
            <w:tcW w:w="1160" w:type="dxa"/>
            <w:tcBorders>
              <w:top w:val="single" w:sz="8" w:space="0" w:color="auto"/>
              <w:left w:val="nil"/>
              <w:bottom w:val="nil"/>
              <w:right w:val="nil"/>
            </w:tcBorders>
            <w:shd w:val="clear" w:color="000000" w:fill="FFFFFF"/>
            <w:noWrap/>
            <w:vAlign w:val="center"/>
            <w:hideMark/>
          </w:tcPr>
          <w:p w:rsidR="00D96C92" w:rsidRPr="009E6C24" w:rsidRDefault="00D96C92" w:rsidP="009E6C24">
            <w:pPr>
              <w:jc w:val="center"/>
              <w:rPr>
                <w:rFonts w:ascii="Segoe UI" w:hAnsi="Segoe UI" w:cs="Segoe UI"/>
                <w:b/>
                <w:bCs/>
                <w:color w:val="262626" w:themeColor="text1" w:themeTint="D9"/>
                <w:sz w:val="20"/>
                <w:szCs w:val="20"/>
                <w:lang w:val="es-ES_tradnl" w:eastAsia="tr-TR"/>
              </w:rPr>
            </w:pPr>
            <w:r w:rsidRPr="009E6C24">
              <w:rPr>
                <w:rFonts w:ascii="Segoe UI" w:hAnsi="Segoe UI" w:cs="Segoe UI"/>
                <w:b/>
                <w:bCs/>
                <w:color w:val="262626" w:themeColor="text1" w:themeTint="D9"/>
                <w:sz w:val="20"/>
                <w:szCs w:val="20"/>
                <w:lang w:val="es-ES_tradnl" w:eastAsia="tr-TR"/>
              </w:rPr>
              <w:t>supl.indiv.</w:t>
            </w:r>
          </w:p>
        </w:tc>
        <w:tc>
          <w:tcPr>
            <w:tcW w:w="1560" w:type="dxa"/>
            <w:tcBorders>
              <w:top w:val="single" w:sz="8" w:space="0" w:color="auto"/>
              <w:left w:val="single" w:sz="8" w:space="0" w:color="auto"/>
              <w:bottom w:val="nil"/>
              <w:right w:val="single" w:sz="8" w:space="0" w:color="auto"/>
            </w:tcBorders>
            <w:shd w:val="clear" w:color="000000" w:fill="FFFFFF"/>
            <w:noWrap/>
            <w:vAlign w:val="center"/>
            <w:hideMark/>
          </w:tcPr>
          <w:p w:rsidR="00D96C92" w:rsidRPr="009E6C24" w:rsidRDefault="00D96C92" w:rsidP="009E6C24">
            <w:pPr>
              <w:jc w:val="center"/>
              <w:rPr>
                <w:rFonts w:ascii="Segoe UI" w:hAnsi="Segoe UI" w:cs="Segoe UI"/>
                <w:b/>
                <w:bCs/>
                <w:color w:val="262626" w:themeColor="text1" w:themeTint="D9"/>
                <w:sz w:val="20"/>
                <w:szCs w:val="20"/>
                <w:lang w:val="es-ES_tradnl" w:eastAsia="tr-TR"/>
              </w:rPr>
            </w:pPr>
            <w:r w:rsidRPr="009E6C24">
              <w:rPr>
                <w:rFonts w:ascii="Segoe UI" w:hAnsi="Segoe UI" w:cs="Segoe UI"/>
                <w:b/>
                <w:bCs/>
                <w:color w:val="262626" w:themeColor="text1" w:themeTint="D9"/>
                <w:sz w:val="20"/>
                <w:szCs w:val="20"/>
                <w:lang w:val="es-ES_tradnl" w:eastAsia="tr-TR"/>
              </w:rPr>
              <w:t xml:space="preserve">p.p. en trpl </w:t>
            </w:r>
          </w:p>
        </w:tc>
      </w:tr>
      <w:tr w:rsidR="009E6C24" w:rsidRPr="009E6C24" w:rsidTr="00A96E32">
        <w:trPr>
          <w:trHeight w:val="315"/>
        </w:trPr>
        <w:tc>
          <w:tcPr>
            <w:tcW w:w="2180" w:type="dxa"/>
            <w:tcBorders>
              <w:top w:val="nil"/>
              <w:left w:val="single" w:sz="8" w:space="0" w:color="auto"/>
              <w:bottom w:val="single" w:sz="8" w:space="0" w:color="auto"/>
              <w:right w:val="single" w:sz="8" w:space="0" w:color="auto"/>
            </w:tcBorders>
            <w:shd w:val="clear" w:color="000000" w:fill="FFFFFF"/>
            <w:noWrap/>
            <w:vAlign w:val="center"/>
            <w:hideMark/>
          </w:tcPr>
          <w:p w:rsidR="00D96C92" w:rsidRPr="009E6C24" w:rsidRDefault="00D96C92" w:rsidP="009E6C24">
            <w:pPr>
              <w:rPr>
                <w:rFonts w:ascii="Segoe UI" w:hAnsi="Segoe UI" w:cs="Segoe UI"/>
                <w:b/>
                <w:bCs/>
                <w:color w:val="262626" w:themeColor="text1" w:themeTint="D9"/>
                <w:sz w:val="20"/>
                <w:szCs w:val="20"/>
                <w:lang w:val="es-ES_tradnl" w:eastAsia="tr-TR"/>
              </w:rPr>
            </w:pPr>
            <w:r w:rsidRPr="009E6C24">
              <w:rPr>
                <w:rFonts w:ascii="Segoe UI" w:hAnsi="Segoe UI" w:cs="Segoe UI"/>
                <w:b/>
                <w:bCs/>
                <w:color w:val="262626" w:themeColor="text1" w:themeTint="D9"/>
                <w:sz w:val="20"/>
                <w:szCs w:val="20"/>
                <w:lang w:val="es-ES_tradnl" w:eastAsia="tr-TR"/>
              </w:rPr>
              <w:t> 2024</w:t>
            </w:r>
          </w:p>
        </w:tc>
        <w:tc>
          <w:tcPr>
            <w:tcW w:w="1260" w:type="dxa"/>
            <w:tcBorders>
              <w:top w:val="nil"/>
              <w:left w:val="nil"/>
              <w:bottom w:val="single" w:sz="8" w:space="0" w:color="auto"/>
              <w:right w:val="single" w:sz="8" w:space="0" w:color="auto"/>
            </w:tcBorders>
            <w:shd w:val="clear" w:color="000000" w:fill="FFFFFF"/>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 </w:t>
            </w:r>
          </w:p>
        </w:tc>
        <w:tc>
          <w:tcPr>
            <w:tcW w:w="1160" w:type="dxa"/>
            <w:tcBorders>
              <w:top w:val="nil"/>
              <w:left w:val="nil"/>
              <w:bottom w:val="single" w:sz="8" w:space="0" w:color="auto"/>
              <w:right w:val="nil"/>
            </w:tcBorders>
            <w:shd w:val="clear" w:color="000000" w:fill="FFFFFF"/>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 </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 </w:t>
            </w:r>
          </w:p>
        </w:tc>
      </w:tr>
      <w:tr w:rsidR="009E6C24" w:rsidRPr="009E6C24" w:rsidTr="00A96E32">
        <w:trPr>
          <w:trHeight w:val="300"/>
        </w:trPr>
        <w:tc>
          <w:tcPr>
            <w:tcW w:w="2180" w:type="dxa"/>
            <w:tcBorders>
              <w:top w:val="nil"/>
              <w:left w:val="single" w:sz="8" w:space="0" w:color="auto"/>
              <w:bottom w:val="nil"/>
              <w:right w:val="single" w:sz="8" w:space="0" w:color="auto"/>
            </w:tcBorders>
            <w:shd w:val="clear" w:color="000000" w:fill="D9D9D9"/>
            <w:noWrap/>
            <w:vAlign w:val="center"/>
          </w:tcPr>
          <w:p w:rsidR="00D96C92" w:rsidRPr="009E6C24" w:rsidRDefault="00D96C92" w:rsidP="009E6C24">
            <w:pPr>
              <w:rPr>
                <w:rFonts w:ascii="Segoe UI" w:hAnsi="Segoe UI" w:cs="Segoe UI"/>
                <w:color w:val="262626" w:themeColor="text1" w:themeTint="D9"/>
                <w:sz w:val="20"/>
                <w:szCs w:val="20"/>
                <w:lang w:val="es-ES_tradnl" w:eastAsia="tr-TR"/>
              </w:rPr>
            </w:pPr>
          </w:p>
        </w:tc>
        <w:tc>
          <w:tcPr>
            <w:tcW w:w="1260" w:type="dxa"/>
            <w:tcBorders>
              <w:top w:val="nil"/>
              <w:left w:val="nil"/>
              <w:bottom w:val="nil"/>
              <w:right w:val="single" w:sz="8" w:space="0" w:color="auto"/>
            </w:tcBorders>
            <w:shd w:val="clear" w:color="000000" w:fill="D9D9D9"/>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160" w:type="dxa"/>
            <w:tcBorders>
              <w:top w:val="nil"/>
              <w:left w:val="nil"/>
              <w:bottom w:val="nil"/>
              <w:right w:val="nil"/>
            </w:tcBorders>
            <w:shd w:val="clear" w:color="000000" w:fill="D9D9D9"/>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560" w:type="dxa"/>
            <w:tcBorders>
              <w:top w:val="nil"/>
              <w:left w:val="single" w:sz="8" w:space="0" w:color="auto"/>
              <w:bottom w:val="nil"/>
              <w:right w:val="single" w:sz="8" w:space="0" w:color="auto"/>
            </w:tcBorders>
            <w:shd w:val="clear" w:color="000000" w:fill="D9D9D9"/>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r>
      <w:tr w:rsidR="009E6C24" w:rsidRPr="009E6C24" w:rsidTr="00A96E32">
        <w:trPr>
          <w:trHeight w:val="300"/>
        </w:trPr>
        <w:tc>
          <w:tcPr>
            <w:tcW w:w="2180" w:type="dxa"/>
            <w:tcBorders>
              <w:top w:val="nil"/>
              <w:left w:val="single" w:sz="8" w:space="0" w:color="auto"/>
              <w:bottom w:val="nil"/>
              <w:right w:val="single" w:sz="8" w:space="0" w:color="auto"/>
            </w:tcBorders>
            <w:shd w:val="clear" w:color="000000" w:fill="FFFFFF"/>
            <w:noWrap/>
            <w:vAlign w:val="center"/>
          </w:tcPr>
          <w:p w:rsidR="00D96C92" w:rsidRPr="009E6C24" w:rsidRDefault="00D96C92" w:rsidP="009E6C24">
            <w:pPr>
              <w:rPr>
                <w:rFonts w:ascii="Segoe UI" w:hAnsi="Segoe UI" w:cs="Segoe UI"/>
                <w:color w:val="262626" w:themeColor="text1" w:themeTint="D9"/>
                <w:sz w:val="20"/>
                <w:szCs w:val="20"/>
                <w:lang w:val="es-ES_tradnl" w:eastAsia="tr-TR"/>
              </w:rPr>
            </w:pPr>
          </w:p>
        </w:tc>
        <w:tc>
          <w:tcPr>
            <w:tcW w:w="1260" w:type="dxa"/>
            <w:tcBorders>
              <w:top w:val="nil"/>
              <w:left w:val="nil"/>
              <w:bottom w:val="nil"/>
              <w:right w:val="single" w:sz="8" w:space="0" w:color="auto"/>
            </w:tcBorders>
            <w:shd w:val="clear" w:color="000000" w:fill="FFFFFF"/>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160" w:type="dxa"/>
            <w:tcBorders>
              <w:top w:val="nil"/>
              <w:left w:val="nil"/>
              <w:bottom w:val="nil"/>
              <w:right w:val="nil"/>
            </w:tcBorders>
            <w:shd w:val="clear" w:color="000000" w:fill="FFFFFF"/>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560" w:type="dxa"/>
            <w:tcBorders>
              <w:top w:val="nil"/>
              <w:left w:val="single" w:sz="8" w:space="0" w:color="auto"/>
              <w:bottom w:val="nil"/>
              <w:right w:val="single" w:sz="8" w:space="0" w:color="auto"/>
            </w:tcBorders>
            <w:shd w:val="clear" w:color="000000" w:fill="FFFFFF"/>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r>
      <w:tr w:rsidR="009E6C24" w:rsidRPr="009E6C24" w:rsidTr="00A96E32">
        <w:trPr>
          <w:trHeight w:val="300"/>
        </w:trPr>
        <w:tc>
          <w:tcPr>
            <w:tcW w:w="2180" w:type="dxa"/>
            <w:tcBorders>
              <w:top w:val="nil"/>
              <w:left w:val="single" w:sz="8" w:space="0" w:color="auto"/>
              <w:bottom w:val="nil"/>
              <w:right w:val="single" w:sz="8" w:space="0" w:color="auto"/>
            </w:tcBorders>
            <w:shd w:val="clear" w:color="000000" w:fill="D9D9D9"/>
            <w:noWrap/>
            <w:vAlign w:val="center"/>
          </w:tcPr>
          <w:p w:rsidR="00D96C92" w:rsidRPr="009E6C24" w:rsidRDefault="00D96C92" w:rsidP="009E6C24">
            <w:pPr>
              <w:rPr>
                <w:rFonts w:ascii="Segoe UI" w:hAnsi="Segoe UI" w:cs="Segoe UI"/>
                <w:color w:val="262626" w:themeColor="text1" w:themeTint="D9"/>
                <w:sz w:val="20"/>
                <w:szCs w:val="20"/>
                <w:lang w:val="es-ES_tradnl" w:eastAsia="tr-TR"/>
              </w:rPr>
            </w:pPr>
          </w:p>
        </w:tc>
        <w:tc>
          <w:tcPr>
            <w:tcW w:w="1260" w:type="dxa"/>
            <w:tcBorders>
              <w:top w:val="nil"/>
              <w:left w:val="nil"/>
              <w:bottom w:val="nil"/>
              <w:right w:val="single" w:sz="8" w:space="0" w:color="auto"/>
            </w:tcBorders>
            <w:shd w:val="clear" w:color="000000" w:fill="D9D9D9"/>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160" w:type="dxa"/>
            <w:tcBorders>
              <w:top w:val="nil"/>
              <w:left w:val="nil"/>
              <w:bottom w:val="nil"/>
              <w:right w:val="nil"/>
            </w:tcBorders>
            <w:shd w:val="clear" w:color="000000" w:fill="D9D9D9"/>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560" w:type="dxa"/>
            <w:tcBorders>
              <w:top w:val="nil"/>
              <w:left w:val="single" w:sz="8" w:space="0" w:color="auto"/>
              <w:bottom w:val="nil"/>
              <w:right w:val="single" w:sz="8" w:space="0" w:color="auto"/>
            </w:tcBorders>
            <w:shd w:val="clear" w:color="000000" w:fill="D9D9D9"/>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r>
      <w:tr w:rsidR="009E6C24" w:rsidRPr="009E6C24" w:rsidTr="00A96E32">
        <w:trPr>
          <w:trHeight w:val="300"/>
        </w:trPr>
        <w:tc>
          <w:tcPr>
            <w:tcW w:w="2180" w:type="dxa"/>
            <w:tcBorders>
              <w:top w:val="nil"/>
              <w:left w:val="single" w:sz="8" w:space="0" w:color="auto"/>
              <w:bottom w:val="nil"/>
              <w:right w:val="single" w:sz="8" w:space="0" w:color="auto"/>
            </w:tcBorders>
            <w:shd w:val="clear" w:color="000000" w:fill="FFFFFF"/>
            <w:noWrap/>
            <w:vAlign w:val="center"/>
          </w:tcPr>
          <w:p w:rsidR="00D96C92" w:rsidRPr="009E6C24" w:rsidRDefault="00D96C92" w:rsidP="009E6C24">
            <w:pPr>
              <w:rPr>
                <w:rFonts w:ascii="Segoe UI" w:hAnsi="Segoe UI" w:cs="Segoe UI"/>
                <w:color w:val="262626" w:themeColor="text1" w:themeTint="D9"/>
                <w:sz w:val="20"/>
                <w:szCs w:val="20"/>
                <w:lang w:val="es-ES_tradnl" w:eastAsia="tr-TR"/>
              </w:rPr>
            </w:pPr>
          </w:p>
        </w:tc>
        <w:tc>
          <w:tcPr>
            <w:tcW w:w="1260" w:type="dxa"/>
            <w:tcBorders>
              <w:top w:val="nil"/>
              <w:left w:val="nil"/>
              <w:bottom w:val="nil"/>
              <w:right w:val="single" w:sz="8" w:space="0" w:color="auto"/>
            </w:tcBorders>
            <w:shd w:val="clear" w:color="000000" w:fill="FFFFFF"/>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160" w:type="dxa"/>
            <w:tcBorders>
              <w:top w:val="nil"/>
              <w:left w:val="nil"/>
              <w:bottom w:val="nil"/>
              <w:right w:val="nil"/>
            </w:tcBorders>
            <w:shd w:val="clear" w:color="000000" w:fill="FFFFFF"/>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560" w:type="dxa"/>
            <w:tcBorders>
              <w:top w:val="nil"/>
              <w:left w:val="single" w:sz="8" w:space="0" w:color="auto"/>
              <w:bottom w:val="nil"/>
              <w:right w:val="single" w:sz="8" w:space="0" w:color="auto"/>
            </w:tcBorders>
            <w:shd w:val="clear" w:color="000000" w:fill="FFFFFF"/>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r>
      <w:tr w:rsidR="009E6C24" w:rsidRPr="009E6C24" w:rsidTr="00A96E32">
        <w:trPr>
          <w:trHeight w:val="300"/>
        </w:trPr>
        <w:tc>
          <w:tcPr>
            <w:tcW w:w="2180" w:type="dxa"/>
            <w:tcBorders>
              <w:top w:val="nil"/>
              <w:left w:val="single" w:sz="8" w:space="0" w:color="auto"/>
              <w:bottom w:val="nil"/>
              <w:right w:val="single" w:sz="8" w:space="0" w:color="auto"/>
            </w:tcBorders>
            <w:shd w:val="clear" w:color="000000" w:fill="D9D9D9"/>
            <w:noWrap/>
            <w:vAlign w:val="center"/>
          </w:tcPr>
          <w:p w:rsidR="00D96C92" w:rsidRPr="009E6C24" w:rsidRDefault="00D96C92" w:rsidP="009E6C24">
            <w:pPr>
              <w:rPr>
                <w:rFonts w:ascii="Segoe UI" w:hAnsi="Segoe UI" w:cs="Segoe UI"/>
                <w:color w:val="262626" w:themeColor="text1" w:themeTint="D9"/>
                <w:sz w:val="20"/>
                <w:szCs w:val="20"/>
                <w:lang w:val="es-ES_tradnl" w:eastAsia="tr-TR"/>
              </w:rPr>
            </w:pPr>
          </w:p>
        </w:tc>
        <w:tc>
          <w:tcPr>
            <w:tcW w:w="1260" w:type="dxa"/>
            <w:tcBorders>
              <w:top w:val="nil"/>
              <w:left w:val="nil"/>
              <w:bottom w:val="nil"/>
              <w:right w:val="single" w:sz="8" w:space="0" w:color="auto"/>
            </w:tcBorders>
            <w:shd w:val="clear" w:color="000000" w:fill="D9D9D9"/>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160" w:type="dxa"/>
            <w:tcBorders>
              <w:top w:val="nil"/>
              <w:left w:val="nil"/>
              <w:bottom w:val="nil"/>
              <w:right w:val="nil"/>
            </w:tcBorders>
            <w:shd w:val="clear" w:color="000000" w:fill="D9D9D9"/>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560" w:type="dxa"/>
            <w:tcBorders>
              <w:top w:val="nil"/>
              <w:left w:val="single" w:sz="8" w:space="0" w:color="auto"/>
              <w:bottom w:val="nil"/>
              <w:right w:val="single" w:sz="8" w:space="0" w:color="auto"/>
            </w:tcBorders>
            <w:shd w:val="clear" w:color="000000" w:fill="D9D9D9"/>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r>
      <w:tr w:rsidR="009E6C24" w:rsidRPr="009E6C24" w:rsidTr="00A96E32">
        <w:trPr>
          <w:trHeight w:val="300"/>
        </w:trPr>
        <w:tc>
          <w:tcPr>
            <w:tcW w:w="2180" w:type="dxa"/>
            <w:tcBorders>
              <w:top w:val="nil"/>
              <w:left w:val="single" w:sz="8" w:space="0" w:color="auto"/>
              <w:bottom w:val="nil"/>
              <w:right w:val="single" w:sz="8" w:space="0" w:color="auto"/>
            </w:tcBorders>
            <w:shd w:val="clear" w:color="000000" w:fill="FFFFFF"/>
            <w:noWrap/>
            <w:vAlign w:val="center"/>
          </w:tcPr>
          <w:p w:rsidR="00D96C92" w:rsidRPr="009E6C24" w:rsidRDefault="00D96C92" w:rsidP="009E6C24">
            <w:pPr>
              <w:rPr>
                <w:rFonts w:ascii="Segoe UI" w:hAnsi="Segoe UI" w:cs="Segoe UI"/>
                <w:color w:val="262626" w:themeColor="text1" w:themeTint="D9"/>
                <w:sz w:val="20"/>
                <w:szCs w:val="20"/>
                <w:lang w:val="es-ES_tradnl" w:eastAsia="tr-TR"/>
              </w:rPr>
            </w:pPr>
          </w:p>
        </w:tc>
        <w:tc>
          <w:tcPr>
            <w:tcW w:w="1260" w:type="dxa"/>
            <w:tcBorders>
              <w:top w:val="nil"/>
              <w:left w:val="nil"/>
              <w:bottom w:val="nil"/>
              <w:right w:val="single" w:sz="8" w:space="0" w:color="auto"/>
            </w:tcBorders>
            <w:shd w:val="clear" w:color="000000" w:fill="FFFFFF"/>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160" w:type="dxa"/>
            <w:tcBorders>
              <w:top w:val="nil"/>
              <w:left w:val="nil"/>
              <w:bottom w:val="nil"/>
              <w:right w:val="nil"/>
            </w:tcBorders>
            <w:shd w:val="clear" w:color="000000" w:fill="FFFFFF"/>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560" w:type="dxa"/>
            <w:tcBorders>
              <w:top w:val="nil"/>
              <w:left w:val="single" w:sz="8" w:space="0" w:color="auto"/>
              <w:bottom w:val="nil"/>
              <w:right w:val="single" w:sz="8" w:space="0" w:color="auto"/>
            </w:tcBorders>
            <w:shd w:val="clear" w:color="000000" w:fill="FFFFFF"/>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r>
      <w:tr w:rsidR="009E6C24" w:rsidRPr="009E6C24" w:rsidTr="00A96E32">
        <w:trPr>
          <w:trHeight w:val="315"/>
        </w:trPr>
        <w:tc>
          <w:tcPr>
            <w:tcW w:w="2180" w:type="dxa"/>
            <w:tcBorders>
              <w:top w:val="nil"/>
              <w:left w:val="single" w:sz="8" w:space="0" w:color="auto"/>
              <w:bottom w:val="single" w:sz="8" w:space="0" w:color="auto"/>
              <w:right w:val="single" w:sz="8" w:space="0" w:color="auto"/>
            </w:tcBorders>
            <w:shd w:val="clear" w:color="000000" w:fill="D9D9D9"/>
            <w:noWrap/>
            <w:vAlign w:val="center"/>
          </w:tcPr>
          <w:p w:rsidR="00D96C92" w:rsidRPr="009E6C24" w:rsidRDefault="00D96C92" w:rsidP="009E6C24">
            <w:pPr>
              <w:rPr>
                <w:rFonts w:ascii="Segoe UI" w:hAnsi="Segoe UI" w:cs="Segoe UI"/>
                <w:color w:val="262626" w:themeColor="text1" w:themeTint="D9"/>
                <w:sz w:val="20"/>
                <w:szCs w:val="20"/>
                <w:lang w:val="es-ES_tradnl" w:eastAsia="tr-TR"/>
              </w:rPr>
            </w:pPr>
          </w:p>
        </w:tc>
        <w:tc>
          <w:tcPr>
            <w:tcW w:w="1260" w:type="dxa"/>
            <w:tcBorders>
              <w:top w:val="nil"/>
              <w:left w:val="nil"/>
              <w:bottom w:val="single" w:sz="8" w:space="0" w:color="auto"/>
              <w:right w:val="single" w:sz="8" w:space="0" w:color="auto"/>
            </w:tcBorders>
            <w:shd w:val="clear" w:color="000000" w:fill="D9D9D9"/>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160" w:type="dxa"/>
            <w:tcBorders>
              <w:top w:val="nil"/>
              <w:left w:val="nil"/>
              <w:bottom w:val="single" w:sz="8" w:space="0" w:color="auto"/>
              <w:right w:val="nil"/>
            </w:tcBorders>
            <w:shd w:val="clear" w:color="000000" w:fill="D9D9D9"/>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c>
          <w:tcPr>
            <w:tcW w:w="1560" w:type="dxa"/>
            <w:tcBorders>
              <w:top w:val="nil"/>
              <w:left w:val="single" w:sz="8" w:space="0" w:color="auto"/>
              <w:bottom w:val="single" w:sz="8" w:space="0" w:color="auto"/>
              <w:right w:val="single" w:sz="8" w:space="0" w:color="auto"/>
            </w:tcBorders>
            <w:shd w:val="clear" w:color="000000" w:fill="D9D9D9"/>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p>
        </w:tc>
      </w:tr>
    </w:tbl>
    <w:p w:rsidR="00D96C92" w:rsidRPr="009E6C24" w:rsidRDefault="00D96C92" w:rsidP="009E6C24">
      <w:pPr>
        <w:rPr>
          <w:rFonts w:ascii="Segoe UI" w:hAnsi="Segoe UI" w:cs="Segoe UI"/>
          <w:color w:val="262626" w:themeColor="text1" w:themeTint="D9"/>
          <w:sz w:val="20"/>
          <w:szCs w:val="20"/>
          <w:lang w:val="es-ES_tradnl"/>
        </w:rPr>
      </w:pPr>
    </w:p>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 xml:space="preserve">Desde 200.- Euros p.p. / según disponibilidad / vuelo Estambul / Kayseri y Bodrum / Estambul </w:t>
      </w:r>
    </w:p>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 xml:space="preserve">( </w:t>
      </w:r>
      <w:r w:rsidRPr="009E6C24">
        <w:rPr>
          <w:rFonts w:ascii="Segoe UI" w:hAnsi="Segoe UI" w:cs="Segoe UI"/>
          <w:b/>
          <w:bCs/>
          <w:color w:val="262626" w:themeColor="text1" w:themeTint="D9"/>
          <w:sz w:val="20"/>
          <w:szCs w:val="20"/>
          <w:lang w:val="es-ES_tradnl"/>
        </w:rPr>
        <w:t>precio del vuelo no incluye comisión</w:t>
      </w:r>
      <w:r w:rsidRPr="009E6C24">
        <w:rPr>
          <w:rFonts w:ascii="Segoe UI" w:hAnsi="Segoe UI" w:cs="Segoe UI"/>
          <w:color w:val="262626" w:themeColor="text1" w:themeTint="D9"/>
          <w:sz w:val="20"/>
          <w:szCs w:val="20"/>
          <w:lang w:val="es-ES_tradnl"/>
        </w:rPr>
        <w:t>)**</w:t>
      </w:r>
    </w:p>
    <w:p w:rsidR="00D96C92" w:rsidRPr="009E6C24" w:rsidRDefault="00D96C92" w:rsidP="009E6C24">
      <w:pPr>
        <w:rPr>
          <w:rFonts w:ascii="Segoe UI" w:hAnsi="Segoe UI" w:cs="Segoe UI"/>
          <w:color w:val="262626" w:themeColor="text1" w:themeTint="D9"/>
          <w:sz w:val="20"/>
          <w:szCs w:val="20"/>
          <w:lang w:val="es-ES_tradnl"/>
        </w:rPr>
      </w:pPr>
    </w:p>
    <w:p w:rsidR="00D96C92" w:rsidRPr="009E6C24" w:rsidRDefault="00D96C92" w:rsidP="009E6C24">
      <w:pPr>
        <w:rPr>
          <w:rFonts w:ascii="Segoe UI" w:hAnsi="Segoe UI" w:cs="Segoe UI"/>
          <w:b/>
          <w:bCs/>
          <w:color w:val="262626" w:themeColor="text1" w:themeTint="D9"/>
          <w:sz w:val="20"/>
          <w:szCs w:val="20"/>
          <w:u w:val="single"/>
          <w:lang w:val="es-ES_tradnl"/>
        </w:rPr>
      </w:pPr>
      <w:r w:rsidRPr="009E6C24">
        <w:rPr>
          <w:rFonts w:ascii="Segoe UI" w:hAnsi="Segoe UI" w:cs="Segoe UI"/>
          <w:b/>
          <w:bCs/>
          <w:color w:val="262626" w:themeColor="text1" w:themeTint="D9"/>
          <w:sz w:val="20"/>
          <w:szCs w:val="20"/>
          <w:u w:val="single"/>
          <w:lang w:val="es-ES_tradnl"/>
        </w:rPr>
        <w:t xml:space="preserve">** si desean hacer las reservas de los aéreos por favor reservar los vuelos TK 2026 IST/ASR de las 08:55 hrs y TK?? BJV/SAW ???  </w:t>
      </w:r>
    </w:p>
    <w:p w:rsidR="00D96C92" w:rsidRPr="009E6C24" w:rsidRDefault="00D96C92" w:rsidP="009E6C24">
      <w:pPr>
        <w:rPr>
          <w:rFonts w:ascii="Segoe UI" w:hAnsi="Segoe UI" w:cs="Segoe UI"/>
          <w:b/>
          <w:bCs/>
          <w:color w:val="262626" w:themeColor="text1" w:themeTint="D9"/>
          <w:sz w:val="20"/>
          <w:szCs w:val="20"/>
          <w:u w:val="single"/>
          <w:lang w:val="es-ES_tradnl"/>
        </w:rPr>
      </w:pPr>
    </w:p>
    <w:p w:rsidR="00D96C92" w:rsidRPr="009E6C24" w:rsidRDefault="00D96C92" w:rsidP="009E6C24">
      <w:pPr>
        <w:rPr>
          <w:rFonts w:ascii="Segoe UI" w:hAnsi="Segoe UI" w:cs="Segoe UI"/>
          <w:color w:val="262626" w:themeColor="text1" w:themeTint="D9"/>
          <w:sz w:val="20"/>
          <w:szCs w:val="20"/>
          <w:u w:val="single"/>
          <w:lang w:val="es-ES_tradnl"/>
        </w:rPr>
      </w:pPr>
      <w:r w:rsidRPr="009E6C24">
        <w:rPr>
          <w:rFonts w:ascii="Segoe UI" w:hAnsi="Segoe UI" w:cs="Segoe UI"/>
          <w:b/>
          <w:bCs/>
          <w:color w:val="262626" w:themeColor="text1" w:themeTint="D9"/>
          <w:sz w:val="20"/>
          <w:szCs w:val="20"/>
          <w:u w:val="single"/>
          <w:lang w:val="es-ES_tradnl"/>
        </w:rPr>
        <w:t>El precio incluye :</w:t>
      </w:r>
    </w:p>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*Alojamiento en siguientes (</w:t>
      </w:r>
      <w:r w:rsidRPr="009E6C24">
        <w:rPr>
          <w:rFonts w:ascii="Segoe UI" w:hAnsi="Segoe UI" w:cs="Segoe UI"/>
          <w:b/>
          <w:bCs/>
          <w:color w:val="262626" w:themeColor="text1" w:themeTint="D9"/>
          <w:sz w:val="20"/>
          <w:szCs w:val="20"/>
          <w:lang w:val="es-ES_tradnl"/>
        </w:rPr>
        <w:t>o similares</w:t>
      </w:r>
      <w:r w:rsidRPr="009E6C24">
        <w:rPr>
          <w:rFonts w:ascii="Segoe UI" w:hAnsi="Segoe UI" w:cs="Segoe UI"/>
          <w:color w:val="262626" w:themeColor="text1" w:themeTint="D9"/>
          <w:sz w:val="20"/>
          <w:szCs w:val="20"/>
          <w:lang w:val="es-ES_tradnl"/>
        </w:rPr>
        <w:t xml:space="preserve">) hoteles,  </w:t>
      </w:r>
    </w:p>
    <w:p w:rsidR="00D96C92" w:rsidRPr="009E6C24" w:rsidRDefault="00D96C92" w:rsidP="009E6C24">
      <w:pPr>
        <w:rPr>
          <w:rFonts w:ascii="Segoe UI" w:hAnsi="Segoe UI" w:cs="Segoe UI"/>
          <w:color w:val="262626" w:themeColor="text1" w:themeTint="D9"/>
          <w:sz w:val="20"/>
          <w:szCs w:val="20"/>
          <w:lang w:val="es-ES_tradnl"/>
        </w:rPr>
      </w:pPr>
    </w:p>
    <w:tbl>
      <w:tblPr>
        <w:tblW w:w="5000" w:type="pct"/>
        <w:tblCellMar>
          <w:left w:w="70" w:type="dxa"/>
          <w:right w:w="70" w:type="dxa"/>
        </w:tblCellMar>
        <w:tblLook w:val="04A0" w:firstRow="1" w:lastRow="0" w:firstColumn="1" w:lastColumn="0" w:noHBand="0" w:noVBand="1"/>
      </w:tblPr>
      <w:tblGrid>
        <w:gridCol w:w="2362"/>
        <w:gridCol w:w="5401"/>
        <w:gridCol w:w="2683"/>
      </w:tblGrid>
      <w:tr w:rsidR="009E6C24" w:rsidRPr="009E6C24" w:rsidTr="009E6C24">
        <w:trPr>
          <w:trHeight w:val="315"/>
        </w:trPr>
        <w:tc>
          <w:tcPr>
            <w:tcW w:w="11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b/>
                <w:color w:val="262626" w:themeColor="text1" w:themeTint="D9"/>
                <w:sz w:val="20"/>
                <w:szCs w:val="20"/>
                <w:lang w:val="es-ES_tradnl" w:eastAsia="tr-TR"/>
              </w:rPr>
            </w:pPr>
            <w:r w:rsidRPr="009E6C24">
              <w:rPr>
                <w:rFonts w:ascii="Segoe UI" w:hAnsi="Segoe UI" w:cs="Segoe UI"/>
                <w:b/>
                <w:color w:val="262626" w:themeColor="text1" w:themeTint="D9"/>
                <w:sz w:val="20"/>
                <w:szCs w:val="20"/>
                <w:lang w:val="es-ES_tradnl" w:eastAsia="tr-TR"/>
              </w:rPr>
              <w:t>Ciudad</w:t>
            </w:r>
          </w:p>
        </w:tc>
        <w:tc>
          <w:tcPr>
            <w:tcW w:w="2585" w:type="pct"/>
            <w:tcBorders>
              <w:top w:val="single" w:sz="8" w:space="0" w:color="auto"/>
              <w:left w:val="nil"/>
              <w:bottom w:val="single" w:sz="8" w:space="0" w:color="auto"/>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b/>
                <w:color w:val="262626" w:themeColor="text1" w:themeTint="D9"/>
                <w:sz w:val="20"/>
                <w:szCs w:val="20"/>
                <w:lang w:val="es-ES_tradnl" w:eastAsia="tr-TR"/>
              </w:rPr>
            </w:pPr>
            <w:r w:rsidRPr="009E6C24">
              <w:rPr>
                <w:rFonts w:ascii="Segoe UI" w:hAnsi="Segoe UI" w:cs="Segoe UI"/>
                <w:b/>
                <w:color w:val="262626" w:themeColor="text1" w:themeTint="D9"/>
                <w:sz w:val="20"/>
                <w:szCs w:val="20"/>
                <w:lang w:val="es-ES_tradnl" w:eastAsia="tr-TR"/>
              </w:rPr>
              <w:t>Hotel</w:t>
            </w:r>
          </w:p>
        </w:tc>
        <w:tc>
          <w:tcPr>
            <w:tcW w:w="1284" w:type="pct"/>
            <w:tcBorders>
              <w:top w:val="single" w:sz="8" w:space="0" w:color="auto"/>
              <w:left w:val="nil"/>
              <w:bottom w:val="single" w:sz="8" w:space="0" w:color="auto"/>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b/>
                <w:color w:val="262626" w:themeColor="text1" w:themeTint="D9"/>
                <w:sz w:val="20"/>
                <w:szCs w:val="20"/>
                <w:lang w:val="es-ES_tradnl" w:eastAsia="tr-TR"/>
              </w:rPr>
            </w:pPr>
            <w:r w:rsidRPr="009E6C24">
              <w:rPr>
                <w:rFonts w:ascii="Segoe UI" w:hAnsi="Segoe UI" w:cs="Segoe UI"/>
                <w:b/>
                <w:color w:val="262626" w:themeColor="text1" w:themeTint="D9"/>
                <w:sz w:val="20"/>
                <w:szCs w:val="20"/>
                <w:lang w:val="es-ES_tradnl" w:eastAsia="tr-TR"/>
              </w:rPr>
              <w:t>categoria oficial</w:t>
            </w:r>
          </w:p>
        </w:tc>
      </w:tr>
      <w:tr w:rsidR="009E6C24" w:rsidRPr="009E6C24" w:rsidTr="009E6C24">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Capadocia</w:t>
            </w:r>
          </w:p>
        </w:tc>
        <w:tc>
          <w:tcPr>
            <w:tcW w:w="2585" w:type="pct"/>
            <w:tcBorders>
              <w:top w:val="nil"/>
              <w:left w:val="nil"/>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Perissia</w:t>
            </w:r>
          </w:p>
        </w:tc>
        <w:tc>
          <w:tcPr>
            <w:tcW w:w="1284" w:type="pct"/>
            <w:tcBorders>
              <w:top w:val="nil"/>
              <w:left w:val="nil"/>
              <w:bottom w:val="nil"/>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5*</w:t>
            </w:r>
          </w:p>
        </w:tc>
      </w:tr>
      <w:tr w:rsidR="009E6C24" w:rsidRPr="009E6C24" w:rsidTr="009E6C24">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Dinler</w:t>
            </w:r>
          </w:p>
        </w:tc>
        <w:tc>
          <w:tcPr>
            <w:tcW w:w="1284" w:type="pct"/>
            <w:tcBorders>
              <w:top w:val="nil"/>
              <w:left w:val="nil"/>
              <w:bottom w:val="nil"/>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5*</w:t>
            </w:r>
          </w:p>
        </w:tc>
      </w:tr>
      <w:tr w:rsidR="009E6C24" w:rsidRPr="009E6C24" w:rsidTr="009E6C24">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Avrasya</w:t>
            </w:r>
          </w:p>
        </w:tc>
        <w:tc>
          <w:tcPr>
            <w:tcW w:w="1284" w:type="pct"/>
            <w:tcBorders>
              <w:top w:val="nil"/>
              <w:left w:val="nil"/>
              <w:bottom w:val="nil"/>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5*</w:t>
            </w:r>
          </w:p>
        </w:tc>
      </w:tr>
      <w:tr w:rsidR="009E6C24" w:rsidRPr="009E6C24" w:rsidTr="009E6C24">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Mustafa</w:t>
            </w:r>
          </w:p>
        </w:tc>
        <w:tc>
          <w:tcPr>
            <w:tcW w:w="1284" w:type="pct"/>
            <w:tcBorders>
              <w:top w:val="nil"/>
              <w:left w:val="nil"/>
              <w:bottom w:val="nil"/>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5*</w:t>
            </w:r>
          </w:p>
        </w:tc>
      </w:tr>
      <w:tr w:rsidR="009E6C24" w:rsidRPr="009E6C24" w:rsidTr="009E6C24">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Pamukkale</w:t>
            </w:r>
          </w:p>
        </w:tc>
        <w:tc>
          <w:tcPr>
            <w:tcW w:w="2585" w:type="pct"/>
            <w:tcBorders>
              <w:top w:val="nil"/>
              <w:left w:val="nil"/>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Lycus River</w:t>
            </w:r>
          </w:p>
        </w:tc>
        <w:tc>
          <w:tcPr>
            <w:tcW w:w="1284" w:type="pct"/>
            <w:tcBorders>
              <w:top w:val="nil"/>
              <w:left w:val="nil"/>
              <w:bottom w:val="nil"/>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5*</w:t>
            </w:r>
          </w:p>
        </w:tc>
      </w:tr>
      <w:tr w:rsidR="009E6C24" w:rsidRPr="009E6C24" w:rsidTr="009E6C24">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Colossae</w:t>
            </w:r>
          </w:p>
        </w:tc>
        <w:tc>
          <w:tcPr>
            <w:tcW w:w="1284" w:type="pct"/>
            <w:tcBorders>
              <w:top w:val="nil"/>
              <w:left w:val="nil"/>
              <w:bottom w:val="nil"/>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5*</w:t>
            </w:r>
          </w:p>
        </w:tc>
      </w:tr>
      <w:tr w:rsidR="009E6C24" w:rsidRPr="009E6C24" w:rsidTr="009E6C24">
        <w:trPr>
          <w:trHeight w:val="300"/>
        </w:trPr>
        <w:tc>
          <w:tcPr>
            <w:tcW w:w="1131" w:type="pct"/>
            <w:tcBorders>
              <w:top w:val="nil"/>
              <w:left w:val="single" w:sz="8" w:space="0" w:color="auto"/>
              <w:bottom w:val="nil"/>
              <w:right w:val="single" w:sz="8" w:space="0" w:color="auto"/>
            </w:tcBorders>
            <w:shd w:val="clear" w:color="auto" w:fill="auto"/>
            <w:noWrap/>
            <w:vAlign w:val="bottom"/>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Adempira</w:t>
            </w:r>
          </w:p>
        </w:tc>
        <w:tc>
          <w:tcPr>
            <w:tcW w:w="1284" w:type="pct"/>
            <w:tcBorders>
              <w:top w:val="nil"/>
              <w:left w:val="nil"/>
              <w:bottom w:val="nil"/>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5*</w:t>
            </w:r>
          </w:p>
        </w:tc>
      </w:tr>
      <w:tr w:rsidR="009E6C24" w:rsidRPr="009E6C24" w:rsidTr="009E6C24">
        <w:trPr>
          <w:trHeight w:val="300"/>
        </w:trPr>
        <w:tc>
          <w:tcPr>
            <w:tcW w:w="1131" w:type="pct"/>
            <w:tcBorders>
              <w:top w:val="nil"/>
              <w:left w:val="single" w:sz="8" w:space="0" w:color="auto"/>
              <w:bottom w:val="nil"/>
              <w:right w:val="single" w:sz="8" w:space="0" w:color="auto"/>
            </w:tcBorders>
            <w:shd w:val="clear" w:color="auto" w:fill="auto"/>
            <w:noWrap/>
            <w:vAlign w:val="bottom"/>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Hierapark</w:t>
            </w:r>
          </w:p>
        </w:tc>
        <w:tc>
          <w:tcPr>
            <w:tcW w:w="1284" w:type="pct"/>
            <w:tcBorders>
              <w:top w:val="nil"/>
              <w:left w:val="nil"/>
              <w:bottom w:val="nil"/>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boutique</w:t>
            </w:r>
          </w:p>
        </w:tc>
      </w:tr>
      <w:tr w:rsidR="009E6C24" w:rsidRPr="009E6C24" w:rsidTr="009E6C24">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Izmir</w:t>
            </w:r>
          </w:p>
        </w:tc>
        <w:tc>
          <w:tcPr>
            <w:tcW w:w="2585" w:type="pct"/>
            <w:tcBorders>
              <w:top w:val="nil"/>
              <w:left w:val="nil"/>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Kaya Thermal</w:t>
            </w:r>
          </w:p>
        </w:tc>
        <w:tc>
          <w:tcPr>
            <w:tcW w:w="1284" w:type="pct"/>
            <w:tcBorders>
              <w:top w:val="nil"/>
              <w:left w:val="nil"/>
              <w:bottom w:val="nil"/>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5*</w:t>
            </w:r>
          </w:p>
        </w:tc>
      </w:tr>
      <w:tr w:rsidR="009E6C24" w:rsidRPr="009E6C24" w:rsidTr="009E6C24">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Ramada Plaza</w:t>
            </w:r>
          </w:p>
        </w:tc>
        <w:tc>
          <w:tcPr>
            <w:tcW w:w="1284" w:type="pct"/>
            <w:tcBorders>
              <w:top w:val="nil"/>
              <w:left w:val="nil"/>
              <w:bottom w:val="nil"/>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5*</w:t>
            </w:r>
          </w:p>
        </w:tc>
      </w:tr>
      <w:tr w:rsidR="009E6C24" w:rsidRPr="009E6C24" w:rsidTr="009E6C24">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Double Tree Alsancak</w:t>
            </w:r>
          </w:p>
        </w:tc>
        <w:tc>
          <w:tcPr>
            <w:tcW w:w="1284" w:type="pct"/>
            <w:tcBorders>
              <w:top w:val="nil"/>
              <w:left w:val="nil"/>
              <w:bottom w:val="nil"/>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4*</w:t>
            </w:r>
          </w:p>
        </w:tc>
      </w:tr>
      <w:tr w:rsidR="009E6C24" w:rsidRPr="009E6C24" w:rsidTr="009E6C24">
        <w:trPr>
          <w:trHeight w:val="300"/>
        </w:trPr>
        <w:tc>
          <w:tcPr>
            <w:tcW w:w="1131" w:type="pct"/>
            <w:tcBorders>
              <w:top w:val="nil"/>
              <w:left w:val="single" w:sz="8" w:space="0" w:color="auto"/>
              <w:bottom w:val="nil"/>
              <w:right w:val="single" w:sz="8" w:space="0" w:color="auto"/>
            </w:tcBorders>
            <w:shd w:val="clear" w:color="auto" w:fill="auto"/>
            <w:noWrap/>
            <w:vAlign w:val="center"/>
          </w:tcPr>
          <w:p w:rsidR="00D96C92" w:rsidRPr="009E6C24" w:rsidRDefault="00D96C92" w:rsidP="009E6C24">
            <w:pPr>
              <w:rPr>
                <w:rFonts w:ascii="Segoe UI" w:hAnsi="Segoe UI" w:cs="Segoe UI"/>
                <w:color w:val="262626" w:themeColor="text1" w:themeTint="D9"/>
                <w:sz w:val="20"/>
                <w:szCs w:val="20"/>
                <w:lang w:val="es-ES_tradnl" w:eastAsia="tr-TR"/>
              </w:rPr>
            </w:pPr>
          </w:p>
        </w:tc>
        <w:tc>
          <w:tcPr>
            <w:tcW w:w="2585" w:type="pct"/>
            <w:tcBorders>
              <w:top w:val="nil"/>
              <w:left w:val="nil"/>
              <w:bottom w:val="nil"/>
              <w:right w:val="single" w:sz="8" w:space="0" w:color="auto"/>
            </w:tcBorders>
            <w:shd w:val="clear" w:color="auto" w:fill="auto"/>
            <w:noWrap/>
            <w:vAlign w:val="center"/>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Kaya Prestige</w:t>
            </w:r>
          </w:p>
        </w:tc>
        <w:tc>
          <w:tcPr>
            <w:tcW w:w="1284" w:type="pct"/>
            <w:tcBorders>
              <w:top w:val="nil"/>
              <w:left w:val="nil"/>
              <w:bottom w:val="nil"/>
              <w:right w:val="single" w:sz="8" w:space="0" w:color="auto"/>
            </w:tcBorders>
            <w:shd w:val="clear" w:color="auto" w:fill="auto"/>
            <w:noWrap/>
            <w:vAlign w:val="center"/>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4*</w:t>
            </w:r>
          </w:p>
        </w:tc>
      </w:tr>
      <w:tr w:rsidR="009E6C24" w:rsidRPr="009E6C24" w:rsidTr="009E6C24">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Hilton Garden Inn Bayraklı</w:t>
            </w:r>
          </w:p>
        </w:tc>
        <w:tc>
          <w:tcPr>
            <w:tcW w:w="1284" w:type="pct"/>
            <w:tcBorders>
              <w:top w:val="nil"/>
              <w:left w:val="nil"/>
              <w:bottom w:val="nil"/>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4*</w:t>
            </w:r>
          </w:p>
        </w:tc>
      </w:tr>
      <w:tr w:rsidR="009E6C24" w:rsidRPr="009E6C24" w:rsidTr="009E6C24">
        <w:trPr>
          <w:trHeight w:val="315"/>
        </w:trPr>
        <w:tc>
          <w:tcPr>
            <w:tcW w:w="1131" w:type="pct"/>
            <w:tcBorders>
              <w:top w:val="nil"/>
              <w:left w:val="single" w:sz="8" w:space="0" w:color="auto"/>
              <w:bottom w:val="single" w:sz="8" w:space="0" w:color="auto"/>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Bodrum</w:t>
            </w:r>
          </w:p>
        </w:tc>
        <w:tc>
          <w:tcPr>
            <w:tcW w:w="2585" w:type="pct"/>
            <w:tcBorders>
              <w:top w:val="nil"/>
              <w:left w:val="nil"/>
              <w:bottom w:val="single" w:sz="8" w:space="0" w:color="auto"/>
              <w:right w:val="single" w:sz="8" w:space="0" w:color="auto"/>
            </w:tcBorders>
            <w:shd w:val="clear" w:color="auto" w:fill="auto"/>
            <w:noWrap/>
            <w:vAlign w:val="center"/>
            <w:hideMark/>
          </w:tcPr>
          <w:p w:rsidR="00D96C92" w:rsidRPr="009E6C24" w:rsidRDefault="00D96C92" w:rsidP="009E6C24">
            <w:pP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El Vino  </w:t>
            </w:r>
          </w:p>
        </w:tc>
        <w:tc>
          <w:tcPr>
            <w:tcW w:w="1284" w:type="pct"/>
            <w:tcBorders>
              <w:top w:val="nil"/>
              <w:left w:val="nil"/>
              <w:bottom w:val="single" w:sz="8" w:space="0" w:color="auto"/>
              <w:right w:val="single" w:sz="8" w:space="0" w:color="auto"/>
            </w:tcBorders>
            <w:shd w:val="clear" w:color="auto" w:fill="auto"/>
            <w:noWrap/>
            <w:vAlign w:val="center"/>
            <w:hideMark/>
          </w:tcPr>
          <w:p w:rsidR="00D96C92" w:rsidRPr="009E6C24" w:rsidRDefault="00D96C92" w:rsidP="009E6C24">
            <w:pPr>
              <w:jc w:val="center"/>
              <w:rPr>
                <w:rFonts w:ascii="Segoe UI" w:hAnsi="Segoe UI" w:cs="Segoe UI"/>
                <w:color w:val="262626" w:themeColor="text1" w:themeTint="D9"/>
                <w:sz w:val="20"/>
                <w:szCs w:val="20"/>
                <w:lang w:val="es-ES_tradnl" w:eastAsia="tr-TR"/>
              </w:rPr>
            </w:pPr>
            <w:r w:rsidRPr="009E6C24">
              <w:rPr>
                <w:rFonts w:ascii="Segoe UI" w:hAnsi="Segoe UI" w:cs="Segoe UI"/>
                <w:color w:val="262626" w:themeColor="text1" w:themeTint="D9"/>
                <w:sz w:val="20"/>
                <w:szCs w:val="20"/>
                <w:lang w:val="es-ES_tradnl" w:eastAsia="tr-TR"/>
              </w:rPr>
              <w:t>boutique </w:t>
            </w:r>
          </w:p>
        </w:tc>
      </w:tr>
    </w:tbl>
    <w:p w:rsidR="00D96C92" w:rsidRPr="009E6C24" w:rsidRDefault="00D96C92" w:rsidP="009E6C24">
      <w:pPr>
        <w:rPr>
          <w:rFonts w:ascii="Segoe UI" w:hAnsi="Segoe UI" w:cs="Segoe UI"/>
          <w:color w:val="262626" w:themeColor="text1" w:themeTint="D9"/>
          <w:sz w:val="20"/>
          <w:szCs w:val="20"/>
          <w:lang w:val="es-ES_tradnl"/>
        </w:rPr>
      </w:pPr>
    </w:p>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 Excursiones y traslados en español ( excepto en Bodrum, aqui los traslados o tours opcionales serán en inglés)</w:t>
      </w:r>
    </w:p>
    <w:p w:rsidR="00D96C92" w:rsidRPr="009E6C24" w:rsidRDefault="00D96C92" w:rsidP="009E6C24">
      <w:pPr>
        <w:pStyle w:val="xl24"/>
        <w:pBdr>
          <w:left w:val="none" w:sz="0" w:space="0" w:color="auto"/>
        </w:pBdr>
        <w:spacing w:before="0" w:beforeAutospacing="0" w:after="0" w:afterAutospacing="0"/>
        <w:rPr>
          <w:rFonts w:ascii="Segoe UI" w:hAnsi="Segoe UI" w:cs="Segoe UI"/>
          <w:b/>
          <w:bCs/>
          <w:noProof/>
          <w:color w:val="262626" w:themeColor="text1" w:themeTint="D9"/>
          <w:sz w:val="20"/>
          <w:szCs w:val="20"/>
          <w:lang w:val="es-ES_tradnl"/>
        </w:rPr>
      </w:pPr>
      <w:r w:rsidRPr="009E6C24">
        <w:rPr>
          <w:rFonts w:ascii="Segoe UI" w:hAnsi="Segoe UI" w:cs="Segoe UI"/>
          <w:noProof/>
          <w:color w:val="262626" w:themeColor="text1" w:themeTint="D9"/>
          <w:sz w:val="20"/>
          <w:szCs w:val="20"/>
          <w:lang w:val="es-ES_tradnl"/>
        </w:rPr>
        <w:t>*Autobus/minibus de lujo con aireacondicionado,</w:t>
      </w:r>
    </w:p>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*Todas las entradas.</w:t>
      </w:r>
    </w:p>
    <w:p w:rsidR="00D96C92" w:rsidRPr="009E6C24" w:rsidRDefault="00D96C92" w:rsidP="009E6C24">
      <w:pPr>
        <w:pStyle w:val="xl40"/>
        <w:pBdr>
          <w:left w:val="none" w:sz="0" w:space="0" w:color="auto"/>
        </w:pBdr>
        <w:spacing w:before="0" w:beforeAutospacing="0" w:after="0" w:afterAutospacing="0"/>
        <w:rPr>
          <w:rFonts w:ascii="Segoe UI" w:hAnsi="Segoe UI" w:cs="Segoe UI"/>
          <w:noProof/>
          <w:color w:val="262626" w:themeColor="text1" w:themeTint="D9"/>
          <w:sz w:val="20"/>
          <w:szCs w:val="20"/>
          <w:lang w:val="es-ES_tradnl"/>
        </w:rPr>
      </w:pPr>
    </w:p>
    <w:p w:rsidR="00D96C92" w:rsidRPr="009E6C24" w:rsidRDefault="00D96C92" w:rsidP="009E6C24">
      <w:pPr>
        <w:pStyle w:val="xl40"/>
        <w:pBdr>
          <w:left w:val="none" w:sz="0" w:space="0" w:color="auto"/>
        </w:pBdr>
        <w:spacing w:before="0" w:beforeAutospacing="0" w:after="0" w:afterAutospacing="0"/>
        <w:rPr>
          <w:rFonts w:ascii="Segoe UI" w:hAnsi="Segoe UI" w:cs="Segoe UI"/>
          <w:noProof/>
          <w:color w:val="262626" w:themeColor="text1" w:themeTint="D9"/>
          <w:sz w:val="20"/>
          <w:szCs w:val="20"/>
          <w:lang w:val="es-ES_tradnl"/>
        </w:rPr>
      </w:pPr>
      <w:r w:rsidRPr="009E6C24">
        <w:rPr>
          <w:rFonts w:ascii="Segoe UI" w:hAnsi="Segoe UI" w:cs="Segoe UI"/>
          <w:noProof/>
          <w:color w:val="262626" w:themeColor="text1" w:themeTint="D9"/>
          <w:sz w:val="20"/>
          <w:szCs w:val="20"/>
          <w:lang w:val="es-ES_tradnl"/>
        </w:rPr>
        <w:t xml:space="preserve">Tomar en cuenta que los hoteles pueden modificarse segun disponibilidad; siempre informar que pueden ser los hoteles arriba mencionados o similares. </w:t>
      </w:r>
    </w:p>
    <w:p w:rsidR="00D96C92" w:rsidRPr="009E6C24" w:rsidRDefault="00D96C92" w:rsidP="009E6C24">
      <w:pPr>
        <w:rPr>
          <w:rFonts w:ascii="Segoe UI" w:hAnsi="Segoe UI" w:cs="Segoe UI"/>
          <w:color w:val="262626" w:themeColor="text1" w:themeTint="D9"/>
          <w:sz w:val="20"/>
          <w:szCs w:val="20"/>
          <w:lang w:val="es-ES_tradnl"/>
        </w:rPr>
      </w:pPr>
    </w:p>
    <w:p w:rsidR="00D96C92" w:rsidRPr="009E6C24" w:rsidRDefault="00D96C92" w:rsidP="009E6C24">
      <w:pPr>
        <w:pStyle w:val="xl40"/>
        <w:pBdr>
          <w:left w:val="none" w:sz="0" w:space="0" w:color="auto"/>
        </w:pBdr>
        <w:spacing w:before="0" w:beforeAutospacing="0" w:after="0" w:afterAutospacing="0"/>
        <w:rPr>
          <w:rFonts w:ascii="Segoe UI" w:hAnsi="Segoe UI" w:cs="Segoe UI"/>
          <w:noProof/>
          <w:color w:val="262626" w:themeColor="text1" w:themeTint="D9"/>
          <w:sz w:val="20"/>
          <w:szCs w:val="20"/>
          <w:lang w:val="es-ES_tradnl"/>
        </w:rPr>
      </w:pPr>
      <w:r w:rsidRPr="009E6C24">
        <w:rPr>
          <w:rFonts w:ascii="Segoe UI" w:hAnsi="Segoe UI" w:cs="Segoe UI"/>
          <w:noProof/>
          <w:color w:val="262626" w:themeColor="text1" w:themeTint="D9"/>
          <w:sz w:val="20"/>
          <w:szCs w:val="20"/>
          <w:lang w:val="es-ES_tradnl"/>
        </w:rPr>
        <w:t>=====================================================</w:t>
      </w:r>
    </w:p>
    <w:p w:rsidR="00D96C92" w:rsidRPr="009E6C24" w:rsidRDefault="00D96C92" w:rsidP="009E6C24">
      <w:pPr>
        <w:rPr>
          <w:rFonts w:ascii="Segoe UI" w:hAnsi="Segoe UI" w:cs="Segoe UI"/>
          <w:b/>
          <w:bCs/>
          <w:color w:val="262626" w:themeColor="text1" w:themeTint="D9"/>
          <w:sz w:val="20"/>
          <w:szCs w:val="20"/>
          <w:lang w:val="es-ES_tradnl"/>
        </w:rPr>
      </w:pPr>
    </w:p>
    <w:p w:rsidR="00D96C92" w:rsidRPr="009E6C24" w:rsidRDefault="00D96C92" w:rsidP="009E6C24">
      <w:pPr>
        <w:rPr>
          <w:rFonts w:ascii="Segoe UI" w:hAnsi="Segoe UI" w:cs="Segoe UI"/>
          <w:b/>
          <w:bCs/>
          <w:color w:val="262626" w:themeColor="text1" w:themeTint="D9"/>
          <w:sz w:val="20"/>
          <w:szCs w:val="20"/>
          <w:u w:val="single"/>
          <w:lang w:val="es-ES_tradnl"/>
        </w:rPr>
      </w:pPr>
      <w:r w:rsidRPr="009E6C24">
        <w:rPr>
          <w:rFonts w:ascii="Segoe UI" w:hAnsi="Segoe UI" w:cs="Segoe UI"/>
          <w:b/>
          <w:bCs/>
          <w:color w:val="262626" w:themeColor="text1" w:themeTint="D9"/>
          <w:sz w:val="20"/>
          <w:szCs w:val="20"/>
          <w:u w:val="single"/>
          <w:lang w:val="es-ES_tradnl"/>
        </w:rPr>
        <w:t>Alternativa con hotel cueva ( lujo ) en Capadocia :</w:t>
      </w:r>
    </w:p>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 xml:space="preserve">( Este mismo tour regular lo podrán realizar cambiando solamente el hotel en Capadocia ) </w:t>
      </w:r>
    </w:p>
    <w:p w:rsidR="00D96C92" w:rsidRPr="009E6C24" w:rsidRDefault="00D96C92" w:rsidP="009E6C24">
      <w:pPr>
        <w:rPr>
          <w:rFonts w:ascii="Segoe UI" w:hAnsi="Segoe UI" w:cs="Segoe UI"/>
          <w:b/>
          <w:bCs/>
          <w:color w:val="262626" w:themeColor="text1" w:themeTint="D9"/>
          <w:sz w:val="20"/>
          <w:szCs w:val="20"/>
          <w:u w:val="single"/>
          <w:lang w:val="es-ES_tradnl"/>
        </w:rPr>
      </w:pPr>
    </w:p>
    <w:p w:rsidR="00D96C92" w:rsidRPr="009E6C24" w:rsidRDefault="00D96C92" w:rsidP="009E6C24">
      <w:pPr>
        <w:rPr>
          <w:rFonts w:ascii="Segoe UI" w:hAnsi="Segoe UI" w:cs="Segoe UI"/>
          <w:b/>
          <w:bCs/>
          <w:color w:val="262626" w:themeColor="text1" w:themeTint="D9"/>
          <w:sz w:val="20"/>
          <w:szCs w:val="20"/>
          <w:lang w:val="es-ES_tradnl"/>
        </w:rPr>
      </w:pPr>
      <w:r w:rsidRPr="009E6C24">
        <w:rPr>
          <w:rFonts w:ascii="Segoe UI" w:hAnsi="Segoe UI" w:cs="Segoe UI"/>
          <w:b/>
          <w:bCs/>
          <w:color w:val="262626" w:themeColor="text1" w:themeTint="D9"/>
          <w:sz w:val="20"/>
          <w:szCs w:val="20"/>
          <w:lang w:val="es-ES_tradnl"/>
        </w:rPr>
        <w:t xml:space="preserve">Suplemento por alojamiento hotel Kayakapı Premium Caves / habitación Prime </w:t>
      </w:r>
    </w:p>
    <w:tbl>
      <w:tblPr>
        <w:tblW w:w="2780" w:type="dxa"/>
        <w:tblInd w:w="74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80"/>
        <w:gridCol w:w="1300"/>
      </w:tblGrid>
      <w:tr w:rsidR="009E6C24" w:rsidRPr="009E6C24" w:rsidTr="00A96E32">
        <w:trPr>
          <w:trHeight w:val="255"/>
        </w:trPr>
        <w:tc>
          <w:tcPr>
            <w:tcW w:w="1480" w:type="dxa"/>
            <w:tcBorders>
              <w:top w:val="single" w:sz="4" w:space="0" w:color="auto"/>
              <w:left w:val="single" w:sz="4" w:space="0" w:color="auto"/>
              <w:bottom w:val="nil"/>
              <w:right w:val="nil"/>
            </w:tcBorders>
            <w:noWrap/>
            <w:tcMar>
              <w:top w:w="15" w:type="dxa"/>
              <w:left w:w="15" w:type="dxa"/>
              <w:bottom w:w="0" w:type="dxa"/>
              <w:right w:w="15" w:type="dxa"/>
            </w:tcMar>
            <w:vAlign w:val="bottom"/>
            <w:hideMark/>
          </w:tcPr>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lastRenderedPageBreak/>
              <w:t>p.p. en doble</w:t>
            </w:r>
          </w:p>
        </w:tc>
        <w:tc>
          <w:tcPr>
            <w:tcW w:w="13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Euros 332.-</w:t>
            </w:r>
          </w:p>
        </w:tc>
      </w:tr>
      <w:tr w:rsidR="009E6C24" w:rsidRPr="009E6C24" w:rsidTr="00A96E32">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supl.indiv.</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Euros 238.-</w:t>
            </w:r>
          </w:p>
        </w:tc>
      </w:tr>
      <w:tr w:rsidR="009E6C24" w:rsidRPr="009E6C24" w:rsidTr="00A96E32">
        <w:trPr>
          <w:trHeight w:val="27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p.p. en triple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w:t>
            </w:r>
          </w:p>
        </w:tc>
      </w:tr>
    </w:tbl>
    <w:p w:rsidR="00D96C92" w:rsidRPr="009E6C24" w:rsidRDefault="00D96C92" w:rsidP="009E6C24">
      <w:pPr>
        <w:rPr>
          <w:rFonts w:ascii="Segoe UI" w:hAnsi="Segoe UI" w:cs="Segoe UI"/>
          <w:color w:val="262626" w:themeColor="text1" w:themeTint="D9"/>
          <w:sz w:val="20"/>
          <w:szCs w:val="20"/>
          <w:lang w:val="es-ES_tradnl"/>
        </w:rPr>
      </w:pPr>
    </w:p>
    <w:p w:rsidR="00D96C92" w:rsidRPr="009E6C24" w:rsidRDefault="00D96C92" w:rsidP="009E6C24">
      <w:pPr>
        <w:rPr>
          <w:rFonts w:ascii="Segoe UI" w:hAnsi="Segoe UI" w:cs="Segoe UI"/>
          <w:b/>
          <w:color w:val="262626" w:themeColor="text1" w:themeTint="D9"/>
          <w:sz w:val="20"/>
          <w:szCs w:val="20"/>
          <w:lang w:val="es-ES_tradnl"/>
        </w:rPr>
      </w:pPr>
      <w:bookmarkStart w:id="0" w:name="_GoBack"/>
      <w:bookmarkEnd w:id="0"/>
      <w:r w:rsidRPr="009E6C24">
        <w:rPr>
          <w:rFonts w:ascii="Segoe UI" w:hAnsi="Segoe UI" w:cs="Segoe UI"/>
          <w:b/>
          <w:color w:val="262626" w:themeColor="text1" w:themeTint="D9"/>
          <w:sz w:val="20"/>
          <w:szCs w:val="20"/>
          <w:lang w:val="es-ES_tradnl"/>
        </w:rPr>
        <w:t>Suplemento por alojamiento hotel Kayakapı Premium Caves / habitación Glorious Cave</w:t>
      </w:r>
    </w:p>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ab/>
      </w:r>
    </w:p>
    <w:tbl>
      <w:tblPr>
        <w:tblW w:w="2780" w:type="dxa"/>
        <w:tblInd w:w="74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80"/>
        <w:gridCol w:w="1300"/>
      </w:tblGrid>
      <w:tr w:rsidR="009E6C24" w:rsidRPr="009E6C24" w:rsidTr="00A96E32">
        <w:trPr>
          <w:trHeight w:val="255"/>
        </w:trPr>
        <w:tc>
          <w:tcPr>
            <w:tcW w:w="1480" w:type="dxa"/>
            <w:tcBorders>
              <w:top w:val="single" w:sz="4" w:space="0" w:color="auto"/>
              <w:left w:val="single" w:sz="4" w:space="0" w:color="auto"/>
              <w:bottom w:val="nil"/>
              <w:right w:val="nil"/>
            </w:tcBorders>
            <w:noWrap/>
            <w:tcMar>
              <w:top w:w="15" w:type="dxa"/>
              <w:left w:w="15" w:type="dxa"/>
              <w:bottom w:w="0" w:type="dxa"/>
              <w:right w:w="15" w:type="dxa"/>
            </w:tcMar>
            <w:vAlign w:val="bottom"/>
            <w:hideMark/>
          </w:tcPr>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p.p. en doble</w:t>
            </w:r>
          </w:p>
        </w:tc>
        <w:tc>
          <w:tcPr>
            <w:tcW w:w="13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Euros 402.-</w:t>
            </w:r>
          </w:p>
        </w:tc>
      </w:tr>
      <w:tr w:rsidR="009E6C24" w:rsidRPr="009E6C24" w:rsidTr="00A96E32">
        <w:trPr>
          <w:trHeight w:val="255"/>
        </w:trPr>
        <w:tc>
          <w:tcPr>
            <w:tcW w:w="1480" w:type="dxa"/>
            <w:tcBorders>
              <w:top w:val="nil"/>
              <w:left w:val="single" w:sz="4" w:space="0" w:color="auto"/>
              <w:bottom w:val="nil"/>
              <w:right w:val="nil"/>
            </w:tcBorders>
            <w:noWrap/>
            <w:tcMar>
              <w:top w:w="15" w:type="dxa"/>
              <w:left w:w="15" w:type="dxa"/>
              <w:bottom w:w="0" w:type="dxa"/>
              <w:right w:w="15" w:type="dxa"/>
            </w:tcMar>
            <w:vAlign w:val="bottom"/>
            <w:hideMark/>
          </w:tcPr>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supl.indiv.</w:t>
            </w:r>
          </w:p>
        </w:tc>
        <w:tc>
          <w:tcPr>
            <w:tcW w:w="1300" w:type="dxa"/>
            <w:tcBorders>
              <w:top w:val="nil"/>
              <w:left w:val="nil"/>
              <w:bottom w:val="nil"/>
              <w:right w:val="single" w:sz="4" w:space="0" w:color="auto"/>
            </w:tcBorders>
            <w:noWrap/>
            <w:tcMar>
              <w:top w:w="15" w:type="dxa"/>
              <w:left w:w="15" w:type="dxa"/>
              <w:bottom w:w="0" w:type="dxa"/>
              <w:right w:w="15" w:type="dxa"/>
            </w:tcMar>
            <w:vAlign w:val="bottom"/>
          </w:tcPr>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Euros 308.-</w:t>
            </w:r>
          </w:p>
        </w:tc>
      </w:tr>
      <w:tr w:rsidR="00D96C92" w:rsidRPr="009E6C24" w:rsidTr="00A96E32">
        <w:trPr>
          <w:trHeight w:val="270"/>
        </w:trPr>
        <w:tc>
          <w:tcPr>
            <w:tcW w:w="1480"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p.p. en triple</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6C92" w:rsidRPr="009E6C24" w:rsidRDefault="00D96C92" w:rsidP="009E6C24">
            <w:pPr>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Euros 300.-</w:t>
            </w:r>
          </w:p>
        </w:tc>
      </w:tr>
    </w:tbl>
    <w:p w:rsidR="00D96C92" w:rsidRPr="009E6C24" w:rsidRDefault="00D96C92" w:rsidP="009E6C24">
      <w:pPr>
        <w:rPr>
          <w:rFonts w:ascii="Segoe UI" w:hAnsi="Segoe UI" w:cs="Segoe UI"/>
          <w:color w:val="262626" w:themeColor="text1" w:themeTint="D9"/>
          <w:sz w:val="20"/>
          <w:szCs w:val="20"/>
          <w:lang w:val="es-ES_tradnl"/>
        </w:rPr>
      </w:pPr>
    </w:p>
    <w:p w:rsidR="00D96C92" w:rsidRPr="009E6C24" w:rsidRDefault="00D96C92" w:rsidP="009E6C24">
      <w:pPr>
        <w:pStyle w:val="Prrafodelista"/>
        <w:numPr>
          <w:ilvl w:val="0"/>
          <w:numId w:val="7"/>
        </w:numPr>
        <w:ind w:left="0"/>
        <w:rPr>
          <w:rFonts w:ascii="Segoe UI" w:hAnsi="Segoe UI" w:cs="Segoe UI"/>
          <w:noProof/>
          <w:color w:val="262626" w:themeColor="text1" w:themeTint="D9"/>
          <w:sz w:val="20"/>
          <w:szCs w:val="20"/>
          <w:lang w:val="es-ES_tradnl"/>
        </w:rPr>
      </w:pPr>
      <w:r w:rsidRPr="009E6C24">
        <w:rPr>
          <w:rFonts w:ascii="Segoe UI" w:hAnsi="Segoe UI" w:cs="Segoe UI"/>
          <w:noProof/>
          <w:color w:val="262626" w:themeColor="text1" w:themeTint="D9"/>
          <w:sz w:val="20"/>
          <w:szCs w:val="20"/>
          <w:lang w:val="es-ES_tradnl"/>
        </w:rPr>
        <w:t>Estos suplementos son válidos para un mínimo de 2 pasajeros</w:t>
      </w:r>
    </w:p>
    <w:p w:rsidR="00D96C92" w:rsidRPr="009E6C24" w:rsidRDefault="00D96C92" w:rsidP="009E6C24">
      <w:pPr>
        <w:numPr>
          <w:ilvl w:val="0"/>
          <w:numId w:val="7"/>
        </w:numPr>
        <w:ind w:left="0"/>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 xml:space="preserve">En hoteles cueva las cenas NO estan incluidas en el precio </w:t>
      </w:r>
    </w:p>
    <w:p w:rsidR="00D96C92" w:rsidRPr="009E6C24" w:rsidRDefault="00D96C92" w:rsidP="009E6C24">
      <w:pPr>
        <w:numPr>
          <w:ilvl w:val="0"/>
          <w:numId w:val="7"/>
        </w:numPr>
        <w:ind w:left="0"/>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Resto de hoteles como mencionado arriba</w:t>
      </w:r>
    </w:p>
    <w:p w:rsidR="00D96C92" w:rsidRPr="009E6C24" w:rsidRDefault="00D96C92" w:rsidP="009E6C24">
      <w:pPr>
        <w:numPr>
          <w:ilvl w:val="0"/>
          <w:numId w:val="7"/>
        </w:numPr>
        <w:ind w:left="0"/>
        <w:rPr>
          <w:rFonts w:ascii="Segoe UI" w:hAnsi="Segoe UI" w:cs="Segoe UI"/>
          <w:color w:val="262626" w:themeColor="text1" w:themeTint="D9"/>
          <w:sz w:val="20"/>
          <w:szCs w:val="20"/>
          <w:lang w:val="es-ES_tradnl"/>
        </w:rPr>
      </w:pPr>
      <w:r w:rsidRPr="009E6C24">
        <w:rPr>
          <w:rFonts w:ascii="Segoe UI" w:hAnsi="Segoe UI" w:cs="Segoe UI"/>
          <w:color w:val="262626" w:themeColor="text1" w:themeTint="D9"/>
          <w:sz w:val="20"/>
          <w:szCs w:val="20"/>
          <w:lang w:val="es-ES_tradnl"/>
        </w:rPr>
        <w:t>El precio incluye traslados ( sin asistencia ) entre el hotel y punto de encuentro para los tours</w:t>
      </w:r>
    </w:p>
    <w:p w:rsidR="00D96C92" w:rsidRPr="009E6C24" w:rsidRDefault="00D96C92" w:rsidP="009E6C24">
      <w:pPr>
        <w:rPr>
          <w:rFonts w:ascii="Segoe UI" w:hAnsi="Segoe UI" w:cs="Segoe UI"/>
          <w:b/>
          <w:bCs/>
          <w:color w:val="262626" w:themeColor="text1" w:themeTint="D9"/>
          <w:sz w:val="20"/>
          <w:szCs w:val="20"/>
          <w:lang w:val="es-ES_tradnl"/>
        </w:rPr>
      </w:pPr>
    </w:p>
    <w:p w:rsidR="00D0020D" w:rsidRPr="009E6C24" w:rsidRDefault="00D0020D" w:rsidP="009E6C24">
      <w:pPr>
        <w:rPr>
          <w:rFonts w:ascii="Segoe UI" w:hAnsi="Segoe UI" w:cs="Segoe UI"/>
          <w:color w:val="262626" w:themeColor="text1" w:themeTint="D9"/>
          <w:sz w:val="20"/>
          <w:szCs w:val="20"/>
          <w:lang w:val="es-ES_tradnl"/>
        </w:rPr>
      </w:pPr>
    </w:p>
    <w:sectPr w:rsidR="00D0020D" w:rsidRPr="009E6C24"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9F" w:rsidRDefault="000B2A9F" w:rsidP="00C020B9">
      <w:r>
        <w:separator/>
      </w:r>
    </w:p>
  </w:endnote>
  <w:endnote w:type="continuationSeparator" w:id="0">
    <w:p w:rsidR="000B2A9F" w:rsidRDefault="000B2A9F"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9F" w:rsidRDefault="000B2A9F" w:rsidP="00C020B9">
      <w:r>
        <w:separator/>
      </w:r>
    </w:p>
  </w:footnote>
  <w:footnote w:type="continuationSeparator" w:id="0">
    <w:p w:rsidR="000B2A9F" w:rsidRDefault="000B2A9F"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8A0871"/>
    <w:multiLevelType w:val="hybridMultilevel"/>
    <w:tmpl w:val="A08EE8B8"/>
    <w:lvl w:ilvl="0" w:tplc="750CD658">
      <w:numFmt w:val="bullet"/>
      <w:lvlText w:val=""/>
      <w:lvlJc w:val="left"/>
      <w:pPr>
        <w:ind w:left="720" w:hanging="360"/>
      </w:pPr>
      <w:rPr>
        <w:rFonts w:ascii="Symbol" w:eastAsia="Times New Roman"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6C369A"/>
    <w:multiLevelType w:val="hybridMultilevel"/>
    <w:tmpl w:val="E67479F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7E6456"/>
    <w:multiLevelType w:val="multilevel"/>
    <w:tmpl w:val="020E0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33369"/>
    <w:multiLevelType w:val="hybridMultilevel"/>
    <w:tmpl w:val="1C2890D8"/>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57F57"/>
    <w:rsid w:val="000725E7"/>
    <w:rsid w:val="000729D3"/>
    <w:rsid w:val="00076F3C"/>
    <w:rsid w:val="00080EFC"/>
    <w:rsid w:val="00085D46"/>
    <w:rsid w:val="0008632C"/>
    <w:rsid w:val="00092899"/>
    <w:rsid w:val="000A29B6"/>
    <w:rsid w:val="000B2A9F"/>
    <w:rsid w:val="000B306F"/>
    <w:rsid w:val="000B6E76"/>
    <w:rsid w:val="000C1E98"/>
    <w:rsid w:val="000D2196"/>
    <w:rsid w:val="000D7F46"/>
    <w:rsid w:val="000E0E14"/>
    <w:rsid w:val="000E1E2B"/>
    <w:rsid w:val="000E1EE9"/>
    <w:rsid w:val="000E3877"/>
    <w:rsid w:val="000E4493"/>
    <w:rsid w:val="000E5918"/>
    <w:rsid w:val="000F4D2B"/>
    <w:rsid w:val="000F6A39"/>
    <w:rsid w:val="00101418"/>
    <w:rsid w:val="00104E6D"/>
    <w:rsid w:val="001111F5"/>
    <w:rsid w:val="00112A36"/>
    <w:rsid w:val="00120E11"/>
    <w:rsid w:val="00131199"/>
    <w:rsid w:val="00141916"/>
    <w:rsid w:val="001440A5"/>
    <w:rsid w:val="00156A01"/>
    <w:rsid w:val="00160B58"/>
    <w:rsid w:val="0016247D"/>
    <w:rsid w:val="0016795B"/>
    <w:rsid w:val="0018222C"/>
    <w:rsid w:val="001970DD"/>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6A7"/>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3E1E"/>
    <w:rsid w:val="004C60DF"/>
    <w:rsid w:val="004E3366"/>
    <w:rsid w:val="004F10E3"/>
    <w:rsid w:val="00513975"/>
    <w:rsid w:val="00515A18"/>
    <w:rsid w:val="00527DEB"/>
    <w:rsid w:val="0053078B"/>
    <w:rsid w:val="005404B2"/>
    <w:rsid w:val="00553711"/>
    <w:rsid w:val="00555ED7"/>
    <w:rsid w:val="00560A71"/>
    <w:rsid w:val="005612A7"/>
    <w:rsid w:val="00573655"/>
    <w:rsid w:val="005777A7"/>
    <w:rsid w:val="00584E73"/>
    <w:rsid w:val="005854E0"/>
    <w:rsid w:val="00585ECE"/>
    <w:rsid w:val="00594083"/>
    <w:rsid w:val="005A221C"/>
    <w:rsid w:val="005E264B"/>
    <w:rsid w:val="00605B4B"/>
    <w:rsid w:val="00622AFD"/>
    <w:rsid w:val="0063194A"/>
    <w:rsid w:val="006376EC"/>
    <w:rsid w:val="00646034"/>
    <w:rsid w:val="00651306"/>
    <w:rsid w:val="00652606"/>
    <w:rsid w:val="00655DFD"/>
    <w:rsid w:val="00655ECE"/>
    <w:rsid w:val="00665938"/>
    <w:rsid w:val="00670FC0"/>
    <w:rsid w:val="00682C06"/>
    <w:rsid w:val="006840AB"/>
    <w:rsid w:val="0069471D"/>
    <w:rsid w:val="00697698"/>
    <w:rsid w:val="006B22EB"/>
    <w:rsid w:val="006B6D49"/>
    <w:rsid w:val="006C02E1"/>
    <w:rsid w:val="006C1BD2"/>
    <w:rsid w:val="006C20D3"/>
    <w:rsid w:val="006D799E"/>
    <w:rsid w:val="006E2D6C"/>
    <w:rsid w:val="006F2722"/>
    <w:rsid w:val="0070180E"/>
    <w:rsid w:val="007053CC"/>
    <w:rsid w:val="00730878"/>
    <w:rsid w:val="007316BB"/>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A0358"/>
    <w:rsid w:val="008C3EB5"/>
    <w:rsid w:val="008D4BBB"/>
    <w:rsid w:val="008E46BE"/>
    <w:rsid w:val="008F333C"/>
    <w:rsid w:val="009040B1"/>
    <w:rsid w:val="009110F1"/>
    <w:rsid w:val="009227B8"/>
    <w:rsid w:val="00926210"/>
    <w:rsid w:val="009337C8"/>
    <w:rsid w:val="00936E88"/>
    <w:rsid w:val="00942834"/>
    <w:rsid w:val="00955A95"/>
    <w:rsid w:val="00960AEF"/>
    <w:rsid w:val="0096350A"/>
    <w:rsid w:val="00973485"/>
    <w:rsid w:val="00981A99"/>
    <w:rsid w:val="009918DC"/>
    <w:rsid w:val="00996B6F"/>
    <w:rsid w:val="009A10FD"/>
    <w:rsid w:val="009A4C31"/>
    <w:rsid w:val="009B134A"/>
    <w:rsid w:val="009B373F"/>
    <w:rsid w:val="009B727F"/>
    <w:rsid w:val="009C0459"/>
    <w:rsid w:val="009C4773"/>
    <w:rsid w:val="009E4B9B"/>
    <w:rsid w:val="009E6C24"/>
    <w:rsid w:val="009F1057"/>
    <w:rsid w:val="00A04145"/>
    <w:rsid w:val="00A10D01"/>
    <w:rsid w:val="00A10D40"/>
    <w:rsid w:val="00A10E61"/>
    <w:rsid w:val="00A12920"/>
    <w:rsid w:val="00A137DC"/>
    <w:rsid w:val="00A23DBB"/>
    <w:rsid w:val="00A268C9"/>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D7AAF"/>
    <w:rsid w:val="00AE4A61"/>
    <w:rsid w:val="00AE4BA2"/>
    <w:rsid w:val="00AF1F25"/>
    <w:rsid w:val="00AF64C0"/>
    <w:rsid w:val="00B012CA"/>
    <w:rsid w:val="00B01674"/>
    <w:rsid w:val="00B05C05"/>
    <w:rsid w:val="00B21365"/>
    <w:rsid w:val="00B25895"/>
    <w:rsid w:val="00B348F4"/>
    <w:rsid w:val="00B429FE"/>
    <w:rsid w:val="00B42D90"/>
    <w:rsid w:val="00B5409E"/>
    <w:rsid w:val="00B63737"/>
    <w:rsid w:val="00B719EC"/>
    <w:rsid w:val="00B85C9E"/>
    <w:rsid w:val="00B86CB8"/>
    <w:rsid w:val="00B92E7D"/>
    <w:rsid w:val="00BB59E6"/>
    <w:rsid w:val="00BB6B38"/>
    <w:rsid w:val="00BC2937"/>
    <w:rsid w:val="00BE2A72"/>
    <w:rsid w:val="00C01231"/>
    <w:rsid w:val="00C020B9"/>
    <w:rsid w:val="00C21681"/>
    <w:rsid w:val="00C226FA"/>
    <w:rsid w:val="00C25806"/>
    <w:rsid w:val="00C31225"/>
    <w:rsid w:val="00C34C70"/>
    <w:rsid w:val="00C5023A"/>
    <w:rsid w:val="00C63CCB"/>
    <w:rsid w:val="00C80A66"/>
    <w:rsid w:val="00C87766"/>
    <w:rsid w:val="00CC0261"/>
    <w:rsid w:val="00CC0A40"/>
    <w:rsid w:val="00CC36DC"/>
    <w:rsid w:val="00CD0E2A"/>
    <w:rsid w:val="00CD3548"/>
    <w:rsid w:val="00CD42E7"/>
    <w:rsid w:val="00CD5EAF"/>
    <w:rsid w:val="00CE0D73"/>
    <w:rsid w:val="00CF2931"/>
    <w:rsid w:val="00D0020D"/>
    <w:rsid w:val="00D01F2E"/>
    <w:rsid w:val="00D03909"/>
    <w:rsid w:val="00D03A65"/>
    <w:rsid w:val="00D2230E"/>
    <w:rsid w:val="00D23F27"/>
    <w:rsid w:val="00D30F37"/>
    <w:rsid w:val="00D40424"/>
    <w:rsid w:val="00D41BB0"/>
    <w:rsid w:val="00D42C74"/>
    <w:rsid w:val="00D43D40"/>
    <w:rsid w:val="00D54474"/>
    <w:rsid w:val="00D5540B"/>
    <w:rsid w:val="00D579A1"/>
    <w:rsid w:val="00D60909"/>
    <w:rsid w:val="00D60EFA"/>
    <w:rsid w:val="00D613E0"/>
    <w:rsid w:val="00D64513"/>
    <w:rsid w:val="00D80191"/>
    <w:rsid w:val="00D82499"/>
    <w:rsid w:val="00D83208"/>
    <w:rsid w:val="00D87699"/>
    <w:rsid w:val="00D9386E"/>
    <w:rsid w:val="00D951B4"/>
    <w:rsid w:val="00D96601"/>
    <w:rsid w:val="00D96C92"/>
    <w:rsid w:val="00DD6EB3"/>
    <w:rsid w:val="00DF2745"/>
    <w:rsid w:val="00E01336"/>
    <w:rsid w:val="00E068BD"/>
    <w:rsid w:val="00E074D0"/>
    <w:rsid w:val="00E1013A"/>
    <w:rsid w:val="00E54364"/>
    <w:rsid w:val="00E55D02"/>
    <w:rsid w:val="00E87863"/>
    <w:rsid w:val="00E92C5D"/>
    <w:rsid w:val="00EA004E"/>
    <w:rsid w:val="00EB134A"/>
    <w:rsid w:val="00EB584A"/>
    <w:rsid w:val="00EE3880"/>
    <w:rsid w:val="00EE501E"/>
    <w:rsid w:val="00EE71E4"/>
    <w:rsid w:val="00EF09DC"/>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paragraph" w:styleId="Ttulo5">
    <w:name w:val="heading 5"/>
    <w:basedOn w:val="Normal"/>
    <w:next w:val="Normal"/>
    <w:link w:val="Ttulo5Car"/>
    <w:uiPriority w:val="9"/>
    <w:semiHidden/>
    <w:unhideWhenUsed/>
    <w:qFormat/>
    <w:rsid w:val="00EF09DC"/>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iPriority w:val="9"/>
    <w:semiHidden/>
    <w:unhideWhenUsed/>
    <w:qFormat/>
    <w:rsid w:val="00D554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character" w:customStyle="1" w:styleId="Ttulo9Car">
    <w:name w:val="Título 9 Car"/>
    <w:basedOn w:val="Fuentedeprrafopredeter"/>
    <w:link w:val="Ttulo9"/>
    <w:uiPriority w:val="9"/>
    <w:semiHidden/>
    <w:rsid w:val="00D5540B"/>
    <w:rPr>
      <w:rFonts w:asciiTheme="majorHAnsi" w:eastAsiaTheme="majorEastAsia" w:hAnsiTheme="majorHAnsi" w:cstheme="majorBidi"/>
      <w:i/>
      <w:iCs/>
      <w:noProof/>
      <w:color w:val="272727" w:themeColor="text1" w:themeTint="D8"/>
      <w:kern w:val="28"/>
      <w:sz w:val="21"/>
      <w:szCs w:val="21"/>
      <w:lang w:val="es-ES" w:eastAsia="es-ES"/>
    </w:rPr>
  </w:style>
  <w:style w:type="paragraph" w:styleId="Textoindependiente">
    <w:name w:val="Body Text"/>
    <w:basedOn w:val="Normal"/>
    <w:link w:val="TextoindependienteCar"/>
    <w:semiHidden/>
    <w:rsid w:val="00D5540B"/>
    <w:rPr>
      <w:noProof w:val="0"/>
      <w:kern w:val="0"/>
      <w:lang w:val="en-US" w:eastAsia="tr-TR"/>
    </w:rPr>
  </w:style>
  <w:style w:type="character" w:customStyle="1" w:styleId="TextoindependienteCar">
    <w:name w:val="Texto independiente Car"/>
    <w:basedOn w:val="Fuentedeprrafopredeter"/>
    <w:link w:val="Textoindependiente"/>
    <w:semiHidden/>
    <w:rsid w:val="00D5540B"/>
    <w:rPr>
      <w:rFonts w:ascii="Times New Roman" w:eastAsia="Times New Roman" w:hAnsi="Times New Roman" w:cs="Times New Roman"/>
      <w:sz w:val="24"/>
      <w:szCs w:val="24"/>
      <w:lang w:val="en-US" w:eastAsia="tr-TR"/>
    </w:rPr>
  </w:style>
  <w:style w:type="paragraph" w:styleId="Textoindependiente3">
    <w:name w:val="Body Text 3"/>
    <w:basedOn w:val="Normal"/>
    <w:link w:val="Textoindependiente3Car"/>
    <w:semiHidden/>
    <w:rsid w:val="00D5540B"/>
    <w:rPr>
      <w:b/>
      <w:noProof w:val="0"/>
      <w:kern w:val="0"/>
      <w:sz w:val="28"/>
      <w:szCs w:val="20"/>
      <w:lang w:val="tr-TR" w:eastAsia="en-US"/>
    </w:rPr>
  </w:style>
  <w:style w:type="character" w:customStyle="1" w:styleId="Textoindependiente3Car">
    <w:name w:val="Texto independiente 3 Car"/>
    <w:basedOn w:val="Fuentedeprrafopredeter"/>
    <w:link w:val="Textoindependiente3"/>
    <w:semiHidden/>
    <w:rsid w:val="00D5540B"/>
    <w:rPr>
      <w:rFonts w:ascii="Times New Roman" w:eastAsia="Times New Roman" w:hAnsi="Times New Roman" w:cs="Times New Roman"/>
      <w:b/>
      <w:sz w:val="28"/>
      <w:szCs w:val="20"/>
      <w:lang w:val="tr-TR"/>
    </w:rPr>
  </w:style>
  <w:style w:type="paragraph" w:customStyle="1" w:styleId="xl40">
    <w:name w:val="xl40"/>
    <w:basedOn w:val="Normal"/>
    <w:rsid w:val="00D5540B"/>
    <w:pPr>
      <w:pBdr>
        <w:left w:val="single" w:sz="8" w:space="0" w:color="auto"/>
      </w:pBdr>
      <w:spacing w:before="100" w:beforeAutospacing="1" w:after="100" w:afterAutospacing="1"/>
    </w:pPr>
    <w:rPr>
      <w:rFonts w:ascii="Arial" w:hAnsi="Arial" w:cs="Arial"/>
      <w:b/>
      <w:bCs/>
      <w:noProof w:val="0"/>
      <w:kern w:val="0"/>
      <w:lang w:val="en-US" w:eastAsia="en-US"/>
    </w:rPr>
  </w:style>
  <w:style w:type="character" w:customStyle="1" w:styleId="Ttulo5Car">
    <w:name w:val="Título 5 Car"/>
    <w:basedOn w:val="Fuentedeprrafopredeter"/>
    <w:link w:val="Ttulo5"/>
    <w:rsid w:val="00EF09DC"/>
    <w:rPr>
      <w:rFonts w:asciiTheme="majorHAnsi" w:eastAsiaTheme="majorEastAsia" w:hAnsiTheme="majorHAnsi" w:cstheme="majorBidi"/>
      <w:noProof/>
      <w:color w:val="2E74B5" w:themeColor="accent1" w:themeShade="BF"/>
      <w:kern w:val="28"/>
      <w:sz w:val="24"/>
      <w:szCs w:val="24"/>
      <w:lang w:val="es-ES" w:eastAsia="es-ES"/>
    </w:rPr>
  </w:style>
  <w:style w:type="paragraph" w:customStyle="1" w:styleId="xl24">
    <w:name w:val="xl24"/>
    <w:basedOn w:val="Normal"/>
    <w:rsid w:val="00B429FE"/>
    <w:pPr>
      <w:pBdr>
        <w:left w:val="single" w:sz="8" w:space="0" w:color="auto"/>
      </w:pBdr>
      <w:spacing w:before="100" w:beforeAutospacing="1" w:after="100" w:afterAutospacing="1"/>
    </w:pPr>
    <w:rPr>
      <w:noProof w:val="0"/>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99217-4549-411F-B983-6CC991F8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2023-10-06T23:05:00Z</dcterms:created>
  <dcterms:modified xsi:type="dcterms:W3CDTF">2023-10-06T23:54:00Z</dcterms:modified>
</cp:coreProperties>
</file>