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C1" w:rsidRPr="0034045F" w:rsidRDefault="00F441C1" w:rsidP="0034045F">
      <w:pPr>
        <w:tabs>
          <w:tab w:val="left" w:pos="426"/>
        </w:tabs>
        <w:rPr>
          <w:rFonts w:ascii="Segoe UI" w:hAnsi="Segoe UI" w:cs="Segoe UI"/>
          <w:b/>
          <w:bCs/>
          <w:color w:val="262626" w:themeColor="text1" w:themeTint="D9"/>
          <w:sz w:val="20"/>
          <w:szCs w:val="20"/>
          <w:lang w:val="es-ES_tradnl"/>
        </w:rPr>
      </w:pPr>
      <w:r w:rsidRPr="0034045F">
        <w:rPr>
          <w:rFonts w:ascii="Segoe UI" w:hAnsi="Segoe UI" w:cs="Segoe UI"/>
          <w:b/>
          <w:bCs/>
          <w:color w:val="262626" w:themeColor="text1" w:themeTint="D9"/>
          <w:sz w:val="20"/>
          <w:szCs w:val="20"/>
          <w:lang w:val="es-ES_tradnl"/>
        </w:rPr>
        <w:t xml:space="preserve">ME 06L : CAPADOCIA DE LUJO EN PRIVADO ( 2 NOCHES / 3 DIAS ) </w:t>
      </w:r>
    </w:p>
    <w:p w:rsidR="00F441C1" w:rsidRPr="0034045F" w:rsidRDefault="00F441C1" w:rsidP="0034045F">
      <w:pPr>
        <w:tabs>
          <w:tab w:val="left" w:pos="426"/>
        </w:tabs>
        <w:rPr>
          <w:rFonts w:ascii="Segoe UI" w:hAnsi="Segoe UI" w:cs="Segoe UI"/>
          <w:b/>
          <w:bCs/>
          <w:color w:val="262626" w:themeColor="text1" w:themeTint="D9"/>
          <w:sz w:val="20"/>
          <w:szCs w:val="20"/>
          <w:u w:val="single"/>
          <w:lang w:val="es-ES_tradnl"/>
        </w:rPr>
      </w:pPr>
      <w:r w:rsidRPr="0034045F">
        <w:rPr>
          <w:rFonts w:ascii="Segoe UI" w:hAnsi="Segoe UI" w:cs="Segoe UI"/>
          <w:b/>
          <w:bCs/>
          <w:color w:val="262626" w:themeColor="text1" w:themeTint="D9"/>
          <w:sz w:val="20"/>
          <w:szCs w:val="20"/>
          <w:lang w:val="es-ES_tradnl"/>
        </w:rPr>
        <w:tab/>
      </w:r>
      <w:r w:rsidRPr="0034045F">
        <w:rPr>
          <w:rFonts w:ascii="Segoe UI" w:hAnsi="Segoe UI" w:cs="Segoe UI"/>
          <w:b/>
          <w:bCs/>
          <w:color w:val="262626" w:themeColor="text1" w:themeTint="D9"/>
          <w:sz w:val="20"/>
          <w:szCs w:val="20"/>
          <w:lang w:val="es-ES_tradnl"/>
        </w:rPr>
        <w:tab/>
        <w:t xml:space="preserve">      ( mínimo 2 pax)</w:t>
      </w:r>
    </w:p>
    <w:p w:rsidR="00F441C1" w:rsidRPr="0034045F" w:rsidRDefault="00F441C1" w:rsidP="0034045F">
      <w:pPr>
        <w:tabs>
          <w:tab w:val="left" w:pos="426"/>
        </w:tabs>
        <w:rPr>
          <w:rFonts w:ascii="Segoe UI" w:hAnsi="Segoe UI" w:cs="Segoe UI"/>
          <w:b/>
          <w:bCs/>
          <w:color w:val="262626" w:themeColor="text1" w:themeTint="D9"/>
          <w:sz w:val="20"/>
          <w:szCs w:val="20"/>
          <w:u w:val="single"/>
          <w:lang w:val="es-ES_tradnl"/>
        </w:rPr>
      </w:pP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b/>
          <w:color w:val="262626" w:themeColor="text1" w:themeTint="D9"/>
          <w:sz w:val="20"/>
          <w:szCs w:val="20"/>
          <w:lang w:val="es-ES_tradnl"/>
        </w:rPr>
        <w:t>Dia 01</w:t>
      </w:r>
      <w:r w:rsidRPr="0034045F">
        <w:rPr>
          <w:rFonts w:ascii="Segoe UI" w:hAnsi="Segoe UI" w:cs="Segoe UI"/>
          <w:color w:val="262626" w:themeColor="text1" w:themeTint="D9"/>
          <w:sz w:val="20"/>
          <w:szCs w:val="20"/>
          <w:lang w:val="es-ES_tradnl"/>
        </w:rPr>
        <w:t xml:space="preserve"> </w:t>
      </w:r>
      <w:r w:rsidRPr="0034045F">
        <w:rPr>
          <w:rFonts w:ascii="Segoe UI" w:hAnsi="Segoe UI" w:cs="Segoe UI"/>
          <w:color w:val="262626" w:themeColor="text1" w:themeTint="D9"/>
          <w:sz w:val="20"/>
          <w:szCs w:val="20"/>
          <w:lang w:val="es-ES_tradnl"/>
        </w:rPr>
        <w:br/>
        <w:t>Por la mañana, traslado al aeropuerto para tomar el vuelo a Kayseri. De Kayseri ( 85 kms) continuamos a Capadocia . Visitamos el Valle Dervent, el Valle Cavusin, y el antiguo Pueblo griego de Mustafapasa ( Sinasos ). Almuerzo en un emblemático restaurante  de Capadocia. Este restaurante refleja la decoración típica de la zona, y es un edificio antiguo del siglo 13. Llegada al hotel, alojamiento.</w:t>
      </w: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 xml:space="preserve"> </w:t>
      </w: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b/>
          <w:color w:val="262626" w:themeColor="text1" w:themeTint="D9"/>
          <w:sz w:val="20"/>
          <w:szCs w:val="20"/>
          <w:lang w:val="es-ES_tradnl"/>
        </w:rPr>
        <w:t>Dia 02</w:t>
      </w:r>
      <w:r w:rsidRPr="0034045F">
        <w:rPr>
          <w:rFonts w:ascii="Segoe UI" w:hAnsi="Segoe UI" w:cs="Segoe UI"/>
          <w:color w:val="262626" w:themeColor="text1" w:themeTint="D9"/>
          <w:sz w:val="20"/>
          <w:szCs w:val="20"/>
          <w:lang w:val="es-ES_tradnl"/>
        </w:rPr>
        <w:t xml:space="preserve"> </w:t>
      </w: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 xml:space="preserve">Todo el día dedicado a explorar y descubrir esta fascinante región, única en el mundo, en la que junto a su fantastico paisaje lunar con bellas y extrañas formaciones de lava procedentes de la erupción del Monte Erciyas y de la acción de la erosión, encontraremos infinidad de pequenas poblaciones e iglesias excavadas en la roca. El Valle de Göreme, increíble complejo monastico bizantino integrado por iglesias excavadas en la roca con bellísimos frescos, los pueblitos trogloditas de Paşabağ en Zelve, la fortaleza natural de Uçhisar, Ortahisar, las chimeneas de hadas de Ürgüp, conos de piedra coronados por rocas planas ; Avanos, pueblo de centros artesanales y tejeduría.Después del almuerzo seguimos con la  visita a una ciudad subterránea. Estas ciudades fueron construidas como refugios por los cristianos de la época  y se componen de varios pisos bajo tierra, ventilados por chimeneas, donde se pueden admirar los dormitorios comunes, las cocinas y los comedores. Finalizamos el día con la visita a un taller artesanal de alfombras. Alojamiento. </w:t>
      </w:r>
    </w:p>
    <w:p w:rsidR="00F441C1" w:rsidRPr="0034045F" w:rsidRDefault="00F441C1" w:rsidP="0034045F">
      <w:pPr>
        <w:rPr>
          <w:rFonts w:ascii="Segoe UI" w:hAnsi="Segoe UI" w:cs="Segoe UI"/>
          <w:color w:val="262626" w:themeColor="text1" w:themeTint="D9"/>
          <w:sz w:val="20"/>
          <w:szCs w:val="20"/>
          <w:lang w:val="es-ES_tradnl"/>
        </w:rPr>
      </w:pPr>
    </w:p>
    <w:p w:rsidR="00F441C1" w:rsidRPr="0034045F" w:rsidRDefault="00F441C1" w:rsidP="0034045F">
      <w:pPr>
        <w:rPr>
          <w:rFonts w:ascii="Segoe UI" w:hAnsi="Segoe UI" w:cs="Segoe UI"/>
          <w:b/>
          <w:color w:val="262626" w:themeColor="text1" w:themeTint="D9"/>
          <w:sz w:val="20"/>
          <w:szCs w:val="20"/>
          <w:lang w:val="es-ES_tradnl"/>
        </w:rPr>
      </w:pPr>
      <w:r w:rsidRPr="0034045F">
        <w:rPr>
          <w:rFonts w:ascii="Segoe UI" w:hAnsi="Segoe UI" w:cs="Segoe UI"/>
          <w:b/>
          <w:color w:val="262626" w:themeColor="text1" w:themeTint="D9"/>
          <w:sz w:val="20"/>
          <w:szCs w:val="20"/>
          <w:lang w:val="es-ES_tradnl"/>
        </w:rPr>
        <w:t>Dia 03</w:t>
      </w: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Por la mañana, traslado al aeropuerto de Kayseri. Traslado de llegada en Estambul.</w:t>
      </w:r>
    </w:p>
    <w:p w:rsidR="00F441C1" w:rsidRPr="0034045F" w:rsidRDefault="00F441C1" w:rsidP="0034045F">
      <w:pPr>
        <w:rPr>
          <w:rFonts w:ascii="Segoe UI" w:hAnsi="Segoe UI" w:cs="Segoe UI"/>
          <w:color w:val="262626" w:themeColor="text1" w:themeTint="D9"/>
          <w:sz w:val="20"/>
          <w:szCs w:val="20"/>
          <w:lang w:val="es-ES_tradnl"/>
        </w:rPr>
      </w:pP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b/>
          <w:color w:val="262626" w:themeColor="text1" w:themeTint="D9"/>
          <w:sz w:val="20"/>
          <w:szCs w:val="20"/>
          <w:lang w:val="es-ES_tradnl"/>
        </w:rPr>
        <w:t>Los precios son por persona en habitación DBL/TRPL</w:t>
      </w:r>
    </w:p>
    <w:p w:rsidR="00F441C1" w:rsidRPr="0034045F" w:rsidRDefault="00F441C1" w:rsidP="0034045F">
      <w:pPr>
        <w:rPr>
          <w:rFonts w:ascii="Segoe UI" w:hAnsi="Segoe UI" w:cs="Segoe UI"/>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8388"/>
        <w:gridCol w:w="2058"/>
      </w:tblGrid>
      <w:tr w:rsidR="0034045F" w:rsidRPr="0034045F" w:rsidTr="0034045F">
        <w:trPr>
          <w:trHeight w:val="288"/>
        </w:trPr>
        <w:tc>
          <w:tcPr>
            <w:tcW w:w="3619" w:type="pct"/>
            <w:tcBorders>
              <w:top w:val="single" w:sz="8" w:space="0" w:color="auto"/>
              <w:left w:val="single" w:sz="8" w:space="0" w:color="auto"/>
              <w:bottom w:val="nil"/>
              <w:right w:val="nil"/>
            </w:tcBorders>
            <w:shd w:val="clear" w:color="000000" w:fill="D8D8D8"/>
            <w:noWrap/>
            <w:vAlign w:val="bottom"/>
            <w:hideMark/>
          </w:tcPr>
          <w:p w:rsidR="00F441C1" w:rsidRPr="0034045F" w:rsidRDefault="00F441C1" w:rsidP="0034045F">
            <w:pPr>
              <w:rPr>
                <w:rFonts w:ascii="Segoe UI" w:hAnsi="Segoe UI" w:cs="Segoe UI"/>
                <w:b/>
                <w:bCs/>
                <w:color w:val="262626" w:themeColor="text1" w:themeTint="D9"/>
                <w:sz w:val="20"/>
                <w:szCs w:val="20"/>
                <w:lang w:val="es-ES_tradnl" w:eastAsia="tr-TR"/>
              </w:rPr>
            </w:pPr>
            <w:r w:rsidRPr="0034045F">
              <w:rPr>
                <w:rFonts w:ascii="Segoe UI" w:hAnsi="Segoe UI" w:cs="Segoe UI"/>
                <w:b/>
                <w:bCs/>
                <w:color w:val="262626" w:themeColor="text1" w:themeTint="D9"/>
                <w:sz w:val="20"/>
                <w:szCs w:val="20"/>
                <w:lang w:val="es-ES_tradnl" w:eastAsia="tr-TR"/>
              </w:rPr>
              <w:t>Cappadocia Cave Resort ( habitacion superior )</w:t>
            </w:r>
          </w:p>
        </w:tc>
        <w:tc>
          <w:tcPr>
            <w:tcW w:w="1381" w:type="pct"/>
            <w:tcBorders>
              <w:top w:val="single" w:sz="8" w:space="0" w:color="auto"/>
              <w:left w:val="nil"/>
              <w:bottom w:val="nil"/>
              <w:right w:val="single" w:sz="8" w:space="0" w:color="auto"/>
            </w:tcBorders>
            <w:shd w:val="clear" w:color="000000" w:fill="D8D8D8"/>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w:t>
            </w:r>
          </w:p>
        </w:tc>
      </w:tr>
      <w:tr w:rsidR="0034045F" w:rsidRPr="0034045F" w:rsidTr="0034045F">
        <w:trPr>
          <w:trHeight w:val="288"/>
        </w:trPr>
        <w:tc>
          <w:tcPr>
            <w:tcW w:w="3619" w:type="pct"/>
            <w:tcBorders>
              <w:top w:val="nil"/>
              <w:left w:val="single" w:sz="8" w:space="0" w:color="auto"/>
              <w:bottom w:val="nil"/>
              <w:right w:val="nil"/>
            </w:tcBorders>
            <w:shd w:val="clear" w:color="000000" w:fill="D8D8D8"/>
            <w:noWrap/>
            <w:vAlign w:val="bottom"/>
            <w:hideMark/>
          </w:tcPr>
          <w:p w:rsidR="00F441C1" w:rsidRPr="0034045F" w:rsidRDefault="00CF1CA3" w:rsidP="0034045F">
            <w:pPr>
              <w:rPr>
                <w:rFonts w:ascii="Segoe UI" w:hAnsi="Segoe UI" w:cs="Segoe UI"/>
                <w:color w:val="262626" w:themeColor="text1" w:themeTint="D9"/>
                <w:sz w:val="20"/>
                <w:szCs w:val="20"/>
                <w:u w:val="single"/>
                <w:lang w:val="es-ES_tradnl" w:eastAsia="tr-TR"/>
              </w:rPr>
            </w:pPr>
            <w:hyperlink r:id="rId8" w:history="1">
              <w:r w:rsidR="00F441C1" w:rsidRPr="0034045F">
                <w:rPr>
                  <w:rFonts w:ascii="Segoe UI" w:hAnsi="Segoe UI" w:cs="Segoe UI"/>
                  <w:color w:val="262626" w:themeColor="text1" w:themeTint="D9"/>
                  <w:sz w:val="20"/>
                  <w:szCs w:val="20"/>
                  <w:u w:val="single"/>
                  <w:lang w:val="es-ES_tradnl" w:eastAsia="tr-TR"/>
                </w:rPr>
                <w:t>www.ccr-hotels.com</w:t>
              </w:r>
            </w:hyperlink>
          </w:p>
        </w:tc>
        <w:tc>
          <w:tcPr>
            <w:tcW w:w="1381" w:type="pct"/>
            <w:tcBorders>
              <w:top w:val="nil"/>
              <w:left w:val="nil"/>
              <w:bottom w:val="nil"/>
              <w:right w:val="single" w:sz="8" w:space="0" w:color="auto"/>
            </w:tcBorders>
            <w:shd w:val="clear" w:color="000000" w:fill="D8D8D8"/>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w:t>
            </w:r>
          </w:p>
        </w:tc>
      </w:tr>
      <w:tr w:rsidR="0034045F" w:rsidRPr="0034045F" w:rsidTr="0034045F">
        <w:trPr>
          <w:trHeight w:val="288"/>
        </w:trPr>
        <w:tc>
          <w:tcPr>
            <w:tcW w:w="3619" w:type="pct"/>
            <w:tcBorders>
              <w:top w:val="nil"/>
              <w:left w:val="single" w:sz="8" w:space="0" w:color="auto"/>
              <w:bottom w:val="nil"/>
              <w:right w:val="nil"/>
            </w:tcBorders>
            <w:shd w:val="clear" w:color="000000" w:fill="D8D8D8"/>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por persona</w:t>
            </w:r>
          </w:p>
        </w:tc>
        <w:tc>
          <w:tcPr>
            <w:tcW w:w="1381" w:type="pct"/>
            <w:tcBorders>
              <w:top w:val="nil"/>
              <w:left w:val="nil"/>
              <w:bottom w:val="nil"/>
              <w:right w:val="single" w:sz="8" w:space="0" w:color="auto"/>
            </w:tcBorders>
            <w:shd w:val="clear" w:color="000000" w:fill="D8D8D8"/>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619" w:type="pct"/>
            <w:tcBorders>
              <w:top w:val="nil"/>
              <w:left w:val="single" w:sz="8" w:space="0" w:color="auto"/>
              <w:bottom w:val="nil"/>
              <w:right w:val="nil"/>
            </w:tcBorders>
            <w:shd w:val="clear" w:color="000000" w:fill="D8D8D8"/>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supl ind.</w:t>
            </w:r>
          </w:p>
        </w:tc>
        <w:tc>
          <w:tcPr>
            <w:tcW w:w="1381" w:type="pct"/>
            <w:tcBorders>
              <w:top w:val="nil"/>
              <w:left w:val="nil"/>
              <w:bottom w:val="nil"/>
              <w:right w:val="single" w:sz="8" w:space="0" w:color="auto"/>
            </w:tcBorders>
            <w:shd w:val="clear" w:color="000000" w:fill="D8D8D8"/>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619" w:type="pct"/>
            <w:tcBorders>
              <w:top w:val="nil"/>
              <w:left w:val="single" w:sz="8" w:space="0" w:color="auto"/>
              <w:bottom w:val="nil"/>
              <w:right w:val="nil"/>
            </w:tcBorders>
            <w:shd w:val="clear" w:color="auto" w:fill="auto"/>
            <w:noWrap/>
            <w:vAlign w:val="bottom"/>
            <w:hideMark/>
          </w:tcPr>
          <w:p w:rsidR="00F441C1" w:rsidRPr="0034045F" w:rsidRDefault="00F441C1" w:rsidP="0034045F">
            <w:pPr>
              <w:rPr>
                <w:rFonts w:ascii="Segoe UI" w:hAnsi="Segoe UI" w:cs="Segoe UI"/>
                <w:b/>
                <w:bCs/>
                <w:color w:val="262626" w:themeColor="text1" w:themeTint="D9"/>
                <w:sz w:val="20"/>
                <w:szCs w:val="20"/>
                <w:lang w:val="es-ES_tradnl" w:eastAsia="tr-TR"/>
              </w:rPr>
            </w:pPr>
            <w:r w:rsidRPr="0034045F">
              <w:rPr>
                <w:rFonts w:ascii="Segoe UI" w:hAnsi="Segoe UI" w:cs="Segoe UI"/>
                <w:b/>
                <w:bCs/>
                <w:color w:val="262626" w:themeColor="text1" w:themeTint="D9"/>
                <w:sz w:val="20"/>
                <w:szCs w:val="20"/>
                <w:lang w:val="es-ES_tradnl" w:eastAsia="tr-TR"/>
              </w:rPr>
              <w:t>Kayakapı Premium ( prime room / para esta categoria no hay hab. triple, tampoco twin)</w:t>
            </w:r>
          </w:p>
        </w:tc>
        <w:tc>
          <w:tcPr>
            <w:tcW w:w="1381" w:type="pct"/>
            <w:tcBorders>
              <w:top w:val="nil"/>
              <w:left w:val="nil"/>
              <w:bottom w:val="nil"/>
              <w:right w:val="single" w:sz="8" w:space="0" w:color="auto"/>
            </w:tcBorders>
            <w:shd w:val="clear" w:color="auto" w:fill="auto"/>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619" w:type="pct"/>
            <w:tcBorders>
              <w:top w:val="nil"/>
              <w:left w:val="single" w:sz="8" w:space="0" w:color="auto"/>
              <w:bottom w:val="nil"/>
              <w:right w:val="nil"/>
            </w:tcBorders>
            <w:shd w:val="clear" w:color="auto" w:fill="auto"/>
            <w:noWrap/>
            <w:vAlign w:val="bottom"/>
            <w:hideMark/>
          </w:tcPr>
          <w:p w:rsidR="00F441C1" w:rsidRPr="0034045F" w:rsidRDefault="00CF1CA3" w:rsidP="0034045F">
            <w:pPr>
              <w:rPr>
                <w:rFonts w:ascii="Segoe UI" w:hAnsi="Segoe UI" w:cs="Segoe UI"/>
                <w:color w:val="262626" w:themeColor="text1" w:themeTint="D9"/>
                <w:sz w:val="20"/>
                <w:szCs w:val="20"/>
                <w:u w:val="single"/>
                <w:lang w:val="es-ES_tradnl" w:eastAsia="tr-TR"/>
              </w:rPr>
            </w:pPr>
            <w:hyperlink r:id="rId9" w:history="1">
              <w:r w:rsidR="00F441C1" w:rsidRPr="0034045F">
                <w:rPr>
                  <w:rFonts w:ascii="Segoe UI" w:hAnsi="Segoe UI" w:cs="Segoe UI"/>
                  <w:color w:val="262626" w:themeColor="text1" w:themeTint="D9"/>
                  <w:sz w:val="20"/>
                  <w:szCs w:val="20"/>
                  <w:u w:val="single"/>
                  <w:lang w:val="es-ES_tradnl" w:eastAsia="tr-TR"/>
                </w:rPr>
                <w:t>www.kayakapi.com</w:t>
              </w:r>
            </w:hyperlink>
          </w:p>
        </w:tc>
        <w:tc>
          <w:tcPr>
            <w:tcW w:w="1381" w:type="pct"/>
            <w:tcBorders>
              <w:top w:val="nil"/>
              <w:left w:val="nil"/>
              <w:bottom w:val="nil"/>
              <w:right w:val="single" w:sz="8" w:space="0" w:color="auto"/>
            </w:tcBorders>
            <w:shd w:val="clear" w:color="auto" w:fill="auto"/>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619" w:type="pct"/>
            <w:tcBorders>
              <w:top w:val="nil"/>
              <w:left w:val="single" w:sz="8" w:space="0" w:color="auto"/>
              <w:bottom w:val="nil"/>
              <w:right w:val="nil"/>
            </w:tcBorders>
            <w:shd w:val="clear" w:color="auto"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por persona</w:t>
            </w:r>
          </w:p>
        </w:tc>
        <w:tc>
          <w:tcPr>
            <w:tcW w:w="1381" w:type="pct"/>
            <w:tcBorders>
              <w:top w:val="nil"/>
              <w:left w:val="nil"/>
              <w:bottom w:val="nil"/>
              <w:right w:val="single" w:sz="8" w:space="0" w:color="auto"/>
            </w:tcBorders>
            <w:shd w:val="clear" w:color="auto"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958 Euros</w:t>
            </w:r>
          </w:p>
        </w:tc>
      </w:tr>
      <w:tr w:rsidR="0034045F" w:rsidRPr="0034045F" w:rsidTr="0034045F">
        <w:trPr>
          <w:trHeight w:val="288"/>
        </w:trPr>
        <w:tc>
          <w:tcPr>
            <w:tcW w:w="3619" w:type="pct"/>
            <w:tcBorders>
              <w:top w:val="nil"/>
              <w:left w:val="single" w:sz="8" w:space="0" w:color="auto"/>
              <w:bottom w:val="nil"/>
              <w:right w:val="nil"/>
            </w:tcBorders>
            <w:shd w:val="clear" w:color="auto"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supl ind.</w:t>
            </w:r>
          </w:p>
        </w:tc>
        <w:tc>
          <w:tcPr>
            <w:tcW w:w="1381" w:type="pct"/>
            <w:tcBorders>
              <w:top w:val="nil"/>
              <w:left w:val="nil"/>
              <w:bottom w:val="nil"/>
              <w:right w:val="single" w:sz="8" w:space="0" w:color="auto"/>
            </w:tcBorders>
            <w:shd w:val="clear" w:color="auto"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xml:space="preserve">286 Euros </w:t>
            </w:r>
          </w:p>
        </w:tc>
      </w:tr>
      <w:tr w:rsidR="0034045F" w:rsidRPr="0034045F" w:rsidTr="0034045F">
        <w:trPr>
          <w:trHeight w:val="300"/>
        </w:trPr>
        <w:tc>
          <w:tcPr>
            <w:tcW w:w="3619" w:type="pct"/>
            <w:tcBorders>
              <w:top w:val="nil"/>
              <w:left w:val="single" w:sz="8" w:space="0" w:color="auto"/>
              <w:bottom w:val="single" w:sz="8" w:space="0" w:color="auto"/>
              <w:right w:val="nil"/>
            </w:tcBorders>
            <w:shd w:val="clear" w:color="auto" w:fill="auto"/>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p>
        </w:tc>
        <w:tc>
          <w:tcPr>
            <w:tcW w:w="1381" w:type="pct"/>
            <w:tcBorders>
              <w:top w:val="nil"/>
              <w:left w:val="nil"/>
              <w:bottom w:val="single" w:sz="8" w:space="0" w:color="auto"/>
              <w:right w:val="single" w:sz="8" w:space="0" w:color="auto"/>
            </w:tcBorders>
            <w:shd w:val="clear" w:color="auto"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bl>
    <w:p w:rsidR="00F441C1" w:rsidRPr="0034045F" w:rsidRDefault="00F441C1" w:rsidP="0034045F">
      <w:pPr>
        <w:rPr>
          <w:rFonts w:ascii="Segoe UI" w:hAnsi="Segoe UI" w:cs="Segoe UI"/>
          <w:color w:val="262626" w:themeColor="text1" w:themeTint="D9"/>
          <w:sz w:val="20"/>
          <w:szCs w:val="20"/>
          <w:lang w:val="es-ES_tradnl"/>
        </w:rPr>
      </w:pPr>
    </w:p>
    <w:p w:rsidR="00F441C1" w:rsidRPr="0034045F" w:rsidRDefault="00F441C1" w:rsidP="0034045F">
      <w:pPr>
        <w:rPr>
          <w:rFonts w:ascii="Segoe UI" w:hAnsi="Segoe UI" w:cs="Segoe UI"/>
          <w:color w:val="262626" w:themeColor="text1" w:themeTint="D9"/>
          <w:sz w:val="20"/>
          <w:szCs w:val="20"/>
          <w:lang w:val="es-ES_tradnl"/>
        </w:rPr>
      </w:pPr>
      <w:r w:rsidRPr="0034045F">
        <w:rPr>
          <w:rFonts w:ascii="Segoe UI" w:hAnsi="Segoe UI" w:cs="Segoe UI"/>
          <w:b/>
          <w:color w:val="262626" w:themeColor="text1" w:themeTint="D9"/>
          <w:sz w:val="20"/>
          <w:szCs w:val="20"/>
          <w:lang w:val="es-ES_tradnl"/>
        </w:rPr>
        <w:t>Los precios son por persona en habitación DBL/TRPL</w:t>
      </w:r>
    </w:p>
    <w:p w:rsidR="00F441C1" w:rsidRPr="0034045F" w:rsidRDefault="00F441C1" w:rsidP="0034045F">
      <w:pPr>
        <w:rPr>
          <w:rFonts w:ascii="Segoe UI" w:hAnsi="Segoe UI" w:cs="Segoe UI"/>
          <w:color w:val="262626" w:themeColor="text1" w:themeTint="D9"/>
          <w:sz w:val="20"/>
          <w:szCs w:val="20"/>
          <w:lang w:val="es-ES_tradn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363"/>
        <w:gridCol w:w="3093"/>
      </w:tblGrid>
      <w:tr w:rsidR="0034045F" w:rsidRPr="0034045F" w:rsidTr="0034045F">
        <w:trPr>
          <w:trHeight w:val="288"/>
        </w:trPr>
        <w:tc>
          <w:tcPr>
            <w:tcW w:w="3521" w:type="pct"/>
            <w:shd w:val="clear" w:color="auto" w:fill="auto"/>
            <w:noWrap/>
            <w:vAlign w:val="bottom"/>
          </w:tcPr>
          <w:p w:rsidR="00F441C1" w:rsidRPr="0034045F" w:rsidRDefault="00F441C1" w:rsidP="0034045F">
            <w:pPr>
              <w:rPr>
                <w:rFonts w:ascii="Segoe UI" w:hAnsi="Segoe UI" w:cs="Segoe UI"/>
                <w:b/>
                <w:bCs/>
                <w:color w:val="262626" w:themeColor="text1" w:themeTint="D9"/>
                <w:sz w:val="20"/>
                <w:szCs w:val="20"/>
                <w:lang w:val="es-ES_tradnl" w:eastAsia="tr-TR"/>
              </w:rPr>
            </w:pPr>
            <w:r w:rsidRPr="0034045F">
              <w:rPr>
                <w:rFonts w:ascii="Segoe UI" w:hAnsi="Segoe UI" w:cs="Segoe UI"/>
                <w:b/>
                <w:bCs/>
                <w:color w:val="262626" w:themeColor="text1" w:themeTint="D9"/>
                <w:sz w:val="20"/>
                <w:szCs w:val="20"/>
                <w:lang w:val="es-ES_tradnl" w:eastAsia="tr-TR"/>
              </w:rPr>
              <w:t xml:space="preserve">Utopia Cave Cappadocia </w:t>
            </w:r>
          </w:p>
        </w:tc>
        <w:tc>
          <w:tcPr>
            <w:tcW w:w="1479" w:type="pct"/>
            <w:shd w:val="clear" w:color="auto"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w:t>
            </w:r>
          </w:p>
        </w:tc>
      </w:tr>
      <w:tr w:rsidR="0034045F" w:rsidRPr="0034045F" w:rsidTr="0034045F">
        <w:trPr>
          <w:trHeight w:val="288"/>
        </w:trPr>
        <w:tc>
          <w:tcPr>
            <w:tcW w:w="3521" w:type="pct"/>
            <w:shd w:val="clear" w:color="auto" w:fill="auto"/>
            <w:noWrap/>
            <w:vAlign w:val="bottom"/>
          </w:tcPr>
          <w:p w:rsidR="00F441C1" w:rsidRPr="0034045F" w:rsidRDefault="00F441C1" w:rsidP="0034045F">
            <w:pPr>
              <w:rPr>
                <w:rFonts w:ascii="Segoe UI" w:hAnsi="Segoe UI" w:cs="Segoe UI"/>
                <w:b/>
                <w:bCs/>
                <w:color w:val="262626" w:themeColor="text1" w:themeTint="D9"/>
                <w:sz w:val="20"/>
                <w:szCs w:val="20"/>
                <w:lang w:val="es-ES_tradnl" w:eastAsia="tr-TR"/>
              </w:rPr>
            </w:pPr>
            <w:r w:rsidRPr="0034045F">
              <w:rPr>
                <w:rFonts w:ascii="Segoe UI" w:hAnsi="Segoe UI" w:cs="Segoe UI"/>
                <w:b/>
                <w:bCs/>
                <w:color w:val="262626" w:themeColor="text1" w:themeTint="D9"/>
                <w:sz w:val="20"/>
                <w:szCs w:val="20"/>
                <w:lang w:val="es-ES_tradnl" w:eastAsia="tr-TR"/>
              </w:rPr>
              <w:t>Hab. standard</w:t>
            </w:r>
          </w:p>
        </w:tc>
        <w:tc>
          <w:tcPr>
            <w:tcW w:w="1479" w:type="pct"/>
            <w:shd w:val="clear" w:color="auto" w:fill="auto"/>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shd w:val="clear" w:color="auto" w:fill="auto"/>
            <w:noWrap/>
            <w:vAlign w:val="bottom"/>
          </w:tcPr>
          <w:p w:rsidR="00F441C1" w:rsidRPr="0034045F" w:rsidRDefault="00CF1CA3" w:rsidP="0034045F">
            <w:pPr>
              <w:rPr>
                <w:rFonts w:ascii="Segoe UI" w:hAnsi="Segoe UI" w:cs="Segoe UI"/>
                <w:color w:val="262626" w:themeColor="text1" w:themeTint="D9"/>
                <w:sz w:val="20"/>
                <w:szCs w:val="20"/>
                <w:u w:val="single"/>
                <w:lang w:val="es-ES_tradnl" w:eastAsia="tr-TR"/>
              </w:rPr>
            </w:pPr>
            <w:hyperlink r:id="rId10" w:history="1">
              <w:r w:rsidR="00F441C1" w:rsidRPr="0034045F">
                <w:rPr>
                  <w:rStyle w:val="Hipervnculo"/>
                  <w:rFonts w:ascii="Segoe UI" w:hAnsi="Segoe UI" w:cs="Segoe UI"/>
                  <w:color w:val="262626" w:themeColor="text1" w:themeTint="D9"/>
                  <w:sz w:val="20"/>
                  <w:szCs w:val="20"/>
                  <w:lang w:val="es-ES_tradnl" w:eastAsia="tr-TR"/>
                </w:rPr>
                <w:t>www.utopiacave.com</w:t>
              </w:r>
            </w:hyperlink>
          </w:p>
        </w:tc>
        <w:tc>
          <w:tcPr>
            <w:tcW w:w="1479" w:type="pct"/>
            <w:shd w:val="clear" w:color="auto"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w:t>
            </w:r>
          </w:p>
        </w:tc>
      </w:tr>
      <w:tr w:rsidR="0034045F" w:rsidRPr="0034045F" w:rsidTr="0034045F">
        <w:trPr>
          <w:trHeight w:val="288"/>
        </w:trPr>
        <w:tc>
          <w:tcPr>
            <w:tcW w:w="3521" w:type="pct"/>
            <w:shd w:val="clear" w:color="auto" w:fill="auto"/>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por persona</w:t>
            </w:r>
          </w:p>
        </w:tc>
        <w:tc>
          <w:tcPr>
            <w:tcW w:w="1479" w:type="pct"/>
            <w:shd w:val="clear" w:color="auto"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shd w:val="clear" w:color="auto" w:fill="auto"/>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supl ind.</w:t>
            </w:r>
          </w:p>
        </w:tc>
        <w:tc>
          <w:tcPr>
            <w:tcW w:w="1479" w:type="pct"/>
            <w:shd w:val="clear" w:color="auto"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shd w:val="clear" w:color="000000" w:fill="D8D8D8"/>
            <w:noWrap/>
            <w:vAlign w:val="bottom"/>
            <w:hideMark/>
          </w:tcPr>
          <w:p w:rsidR="00F441C1" w:rsidRPr="0034045F" w:rsidRDefault="00F441C1" w:rsidP="0034045F">
            <w:pPr>
              <w:rPr>
                <w:rFonts w:ascii="Segoe UI" w:hAnsi="Segoe UI" w:cs="Segoe UI"/>
                <w:b/>
                <w:bCs/>
                <w:color w:val="262626" w:themeColor="text1" w:themeTint="D9"/>
                <w:sz w:val="20"/>
                <w:szCs w:val="20"/>
                <w:lang w:val="es-ES_tradnl" w:eastAsia="tr-TR"/>
              </w:rPr>
            </w:pPr>
            <w:r w:rsidRPr="0034045F">
              <w:rPr>
                <w:rFonts w:ascii="Segoe UI" w:hAnsi="Segoe UI" w:cs="Segoe UI"/>
                <w:b/>
                <w:bCs/>
                <w:color w:val="262626" w:themeColor="text1" w:themeTint="D9"/>
                <w:sz w:val="20"/>
                <w:szCs w:val="20"/>
                <w:lang w:val="es-ES_tradnl" w:eastAsia="tr-TR"/>
              </w:rPr>
              <w:t>Yunak Evleri ( habitacion standard )</w:t>
            </w:r>
          </w:p>
        </w:tc>
        <w:tc>
          <w:tcPr>
            <w:tcW w:w="1479" w:type="pct"/>
            <w:shd w:val="clear" w:color="000000" w:fill="D8D8D8"/>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shd w:val="clear" w:color="000000" w:fill="D8D8D8"/>
            <w:noWrap/>
            <w:vAlign w:val="bottom"/>
            <w:hideMark/>
          </w:tcPr>
          <w:p w:rsidR="00F441C1" w:rsidRPr="0034045F" w:rsidRDefault="00CF1CA3" w:rsidP="0034045F">
            <w:pPr>
              <w:rPr>
                <w:rFonts w:ascii="Segoe UI" w:hAnsi="Segoe UI" w:cs="Segoe UI"/>
                <w:color w:val="262626" w:themeColor="text1" w:themeTint="D9"/>
                <w:sz w:val="20"/>
                <w:szCs w:val="20"/>
                <w:u w:val="single"/>
                <w:lang w:val="es-ES_tradnl" w:eastAsia="tr-TR"/>
              </w:rPr>
            </w:pPr>
            <w:hyperlink r:id="rId11" w:history="1">
              <w:r w:rsidR="00F441C1" w:rsidRPr="0034045F">
                <w:rPr>
                  <w:rFonts w:ascii="Segoe UI" w:hAnsi="Segoe UI" w:cs="Segoe UI"/>
                  <w:color w:val="262626" w:themeColor="text1" w:themeTint="D9"/>
                  <w:sz w:val="20"/>
                  <w:szCs w:val="20"/>
                  <w:u w:val="single"/>
                  <w:lang w:val="es-ES_tradnl" w:eastAsia="tr-TR"/>
                </w:rPr>
                <w:t>www.yunak.com/cappadociacavehotel.html</w:t>
              </w:r>
            </w:hyperlink>
          </w:p>
        </w:tc>
        <w:tc>
          <w:tcPr>
            <w:tcW w:w="1479" w:type="pct"/>
            <w:shd w:val="clear" w:color="000000" w:fill="D8D8D8"/>
            <w:noWrap/>
            <w:vAlign w:val="bottom"/>
          </w:tcPr>
          <w:p w:rsidR="00F441C1" w:rsidRPr="0034045F" w:rsidRDefault="00F441C1" w:rsidP="0034045F">
            <w:pPr>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shd w:val="clear" w:color="000000" w:fill="D8D8D8"/>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por persona</w:t>
            </w:r>
          </w:p>
        </w:tc>
        <w:tc>
          <w:tcPr>
            <w:tcW w:w="1479" w:type="pct"/>
            <w:shd w:val="clear" w:color="000000" w:fill="D8D8D8"/>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xml:space="preserve">970 Euros </w:t>
            </w:r>
          </w:p>
        </w:tc>
      </w:tr>
      <w:tr w:rsidR="0034045F" w:rsidRPr="0034045F" w:rsidTr="0034045F">
        <w:trPr>
          <w:trHeight w:val="288"/>
        </w:trPr>
        <w:tc>
          <w:tcPr>
            <w:tcW w:w="3521" w:type="pct"/>
            <w:tcBorders>
              <w:bottom w:val="nil"/>
            </w:tcBorders>
            <w:shd w:val="clear" w:color="000000" w:fill="D8D8D8"/>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supl ind.</w:t>
            </w:r>
          </w:p>
        </w:tc>
        <w:tc>
          <w:tcPr>
            <w:tcW w:w="1479" w:type="pct"/>
            <w:tcBorders>
              <w:bottom w:val="nil"/>
            </w:tcBorders>
            <w:shd w:val="clear" w:color="000000" w:fill="D8D8D8"/>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xml:space="preserve">270 Euros </w:t>
            </w:r>
          </w:p>
        </w:tc>
      </w:tr>
      <w:tr w:rsidR="0034045F" w:rsidRPr="0034045F" w:rsidTr="0034045F">
        <w:trPr>
          <w:trHeight w:val="288"/>
        </w:trPr>
        <w:tc>
          <w:tcPr>
            <w:tcW w:w="3521" w:type="pct"/>
            <w:tcBorders>
              <w:top w:val="nil"/>
              <w:bottom w:val="nil"/>
            </w:tcBorders>
            <w:shd w:val="clear" w:color="000000" w:fill="auto"/>
            <w:noWrap/>
            <w:vAlign w:val="bottom"/>
            <w:hideMark/>
          </w:tcPr>
          <w:p w:rsidR="00F441C1" w:rsidRPr="0034045F" w:rsidRDefault="00F441C1" w:rsidP="0034045F">
            <w:pPr>
              <w:rPr>
                <w:rFonts w:ascii="Segoe UI" w:hAnsi="Segoe UI" w:cs="Segoe UI"/>
                <w:b/>
                <w:color w:val="262626" w:themeColor="text1" w:themeTint="D9"/>
                <w:sz w:val="20"/>
                <w:szCs w:val="20"/>
                <w:lang w:val="es-ES_tradnl" w:eastAsia="tr-TR"/>
              </w:rPr>
            </w:pPr>
            <w:r w:rsidRPr="0034045F">
              <w:rPr>
                <w:rFonts w:ascii="Segoe UI" w:hAnsi="Segoe UI" w:cs="Segoe UI"/>
                <w:b/>
                <w:color w:val="262626" w:themeColor="text1" w:themeTint="D9"/>
                <w:sz w:val="20"/>
                <w:szCs w:val="20"/>
                <w:lang w:val="es-ES_tradnl" w:eastAsia="tr-TR"/>
              </w:rPr>
              <w:t>Dere Suites ( habitación standard )</w:t>
            </w:r>
          </w:p>
        </w:tc>
        <w:tc>
          <w:tcPr>
            <w:tcW w:w="1479" w:type="pct"/>
            <w:tcBorders>
              <w:top w:val="nil"/>
              <w:bottom w:val="nil"/>
            </w:tcBorders>
            <w:shd w:val="clear" w:color="000000"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tcBorders>
              <w:top w:val="nil"/>
              <w:bottom w:val="nil"/>
            </w:tcBorders>
            <w:shd w:val="clear" w:color="000000" w:fill="auto"/>
            <w:noWrap/>
            <w:vAlign w:val="bottom"/>
            <w:hideMark/>
          </w:tcPr>
          <w:p w:rsidR="00F441C1" w:rsidRPr="0034045F" w:rsidRDefault="00CF1CA3" w:rsidP="0034045F">
            <w:pPr>
              <w:rPr>
                <w:rFonts w:ascii="Segoe UI" w:hAnsi="Segoe UI" w:cs="Segoe UI"/>
                <w:color w:val="262626" w:themeColor="text1" w:themeTint="D9"/>
                <w:sz w:val="20"/>
                <w:szCs w:val="20"/>
                <w:lang w:val="es-ES_tradnl" w:eastAsia="tr-TR"/>
              </w:rPr>
            </w:pPr>
            <w:hyperlink r:id="rId12" w:history="1">
              <w:r w:rsidR="00F441C1" w:rsidRPr="0034045F">
                <w:rPr>
                  <w:rStyle w:val="Hipervnculo"/>
                  <w:rFonts w:ascii="Segoe UI" w:hAnsi="Segoe UI" w:cs="Segoe UI"/>
                  <w:color w:val="262626" w:themeColor="text1" w:themeTint="D9"/>
                  <w:sz w:val="20"/>
                  <w:szCs w:val="20"/>
                  <w:lang w:val="es-ES_tradnl" w:eastAsia="tr-TR"/>
                </w:rPr>
                <w:t>http://www.deresuites.com/es/</w:t>
              </w:r>
            </w:hyperlink>
          </w:p>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por persona</w:t>
            </w:r>
          </w:p>
        </w:tc>
        <w:tc>
          <w:tcPr>
            <w:tcW w:w="1479" w:type="pct"/>
            <w:tcBorders>
              <w:top w:val="nil"/>
              <w:bottom w:val="nil"/>
            </w:tcBorders>
            <w:shd w:val="clear" w:color="000000"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r w:rsidR="0034045F" w:rsidRPr="0034045F" w:rsidTr="0034045F">
        <w:trPr>
          <w:trHeight w:val="288"/>
        </w:trPr>
        <w:tc>
          <w:tcPr>
            <w:tcW w:w="3521" w:type="pct"/>
            <w:tcBorders>
              <w:top w:val="nil"/>
              <w:bottom w:val="single" w:sz="4" w:space="0" w:color="auto"/>
            </w:tcBorders>
            <w:shd w:val="clear" w:color="000000"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supl ind.</w:t>
            </w:r>
          </w:p>
        </w:tc>
        <w:tc>
          <w:tcPr>
            <w:tcW w:w="1479" w:type="pct"/>
            <w:tcBorders>
              <w:top w:val="nil"/>
              <w:bottom w:val="single" w:sz="4" w:space="0" w:color="auto"/>
            </w:tcBorders>
            <w:shd w:val="clear" w:color="000000" w:fill="auto"/>
            <w:noWrap/>
            <w:vAlign w:val="bottom"/>
          </w:tcPr>
          <w:p w:rsidR="00F441C1" w:rsidRPr="0034045F" w:rsidRDefault="00F441C1" w:rsidP="0034045F">
            <w:pPr>
              <w:jc w:val="right"/>
              <w:rPr>
                <w:rFonts w:ascii="Segoe UI" w:hAnsi="Segoe UI" w:cs="Segoe UI"/>
                <w:color w:val="262626" w:themeColor="text1" w:themeTint="D9"/>
                <w:sz w:val="20"/>
                <w:szCs w:val="20"/>
                <w:lang w:val="es-ES_tradnl" w:eastAsia="tr-TR"/>
              </w:rPr>
            </w:pPr>
          </w:p>
        </w:tc>
      </w:tr>
    </w:tbl>
    <w:p w:rsidR="00F441C1" w:rsidRPr="0034045F" w:rsidRDefault="00F441C1" w:rsidP="0034045F">
      <w:pPr>
        <w:rPr>
          <w:rFonts w:ascii="Segoe UI" w:hAnsi="Segoe UI" w:cs="Segoe UI"/>
          <w:color w:val="262626" w:themeColor="text1" w:themeTint="D9"/>
          <w:sz w:val="20"/>
          <w:szCs w:val="20"/>
          <w:lang w:val="es-ES_tradnl"/>
        </w:rPr>
      </w:pPr>
    </w:p>
    <w:p w:rsidR="00F441C1" w:rsidRPr="0034045F" w:rsidRDefault="00F441C1" w:rsidP="0034045F">
      <w:pPr>
        <w:rPr>
          <w:rFonts w:ascii="Segoe UI" w:hAnsi="Segoe UI" w:cs="Segoe UI"/>
          <w:b/>
          <w:color w:val="262626" w:themeColor="text1" w:themeTint="D9"/>
          <w:sz w:val="20"/>
          <w:szCs w:val="20"/>
          <w:u w:val="single"/>
          <w:lang w:val="es-ES_tradnl"/>
        </w:rPr>
      </w:pPr>
      <w:r w:rsidRPr="0034045F">
        <w:rPr>
          <w:rFonts w:ascii="Segoe UI" w:hAnsi="Segoe UI" w:cs="Segoe UI"/>
          <w:b/>
          <w:color w:val="262626" w:themeColor="text1" w:themeTint="D9"/>
          <w:sz w:val="20"/>
          <w:szCs w:val="20"/>
          <w:u w:val="single"/>
          <w:lang w:val="es-ES_tradnl"/>
        </w:rPr>
        <w:lastRenderedPageBreak/>
        <w:t>IMPORTANTE :</w:t>
      </w:r>
    </w:p>
    <w:p w:rsidR="00F441C1" w:rsidRPr="0034045F" w:rsidRDefault="00F441C1" w:rsidP="0034045F">
      <w:pPr>
        <w:rPr>
          <w:rFonts w:ascii="Segoe UI" w:hAnsi="Segoe UI" w:cs="Segoe UI"/>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7289"/>
        <w:gridCol w:w="1490"/>
        <w:gridCol w:w="1667"/>
      </w:tblGrid>
      <w:tr w:rsidR="0034045F" w:rsidRPr="0034045F" w:rsidTr="0034045F">
        <w:trPr>
          <w:trHeight w:val="288"/>
        </w:trPr>
        <w:tc>
          <w:tcPr>
            <w:tcW w:w="3489" w:type="pct"/>
            <w:tcBorders>
              <w:top w:val="single" w:sz="8" w:space="0" w:color="auto"/>
              <w:left w:val="single" w:sz="8" w:space="0" w:color="auto"/>
              <w:bottom w:val="nil"/>
              <w:right w:val="single" w:sz="8" w:space="0" w:color="auto"/>
            </w:tcBorders>
            <w:shd w:val="clear" w:color="auto"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 xml:space="preserve">Numero de pax </w:t>
            </w:r>
          </w:p>
        </w:tc>
        <w:tc>
          <w:tcPr>
            <w:tcW w:w="713" w:type="pct"/>
            <w:tcBorders>
              <w:top w:val="single" w:sz="8" w:space="0" w:color="auto"/>
              <w:left w:val="nil"/>
              <w:bottom w:val="nil"/>
              <w:right w:val="single" w:sz="8" w:space="0" w:color="auto"/>
            </w:tcBorders>
            <w:shd w:val="clear" w:color="auto" w:fill="auto"/>
            <w:noWrap/>
            <w:vAlign w:val="bottom"/>
            <w:hideMark/>
          </w:tcPr>
          <w:p w:rsidR="00F441C1" w:rsidRPr="0034045F" w:rsidRDefault="00F441C1" w:rsidP="0034045F">
            <w:pPr>
              <w:jc w:val="cente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3-4 pax</w:t>
            </w:r>
          </w:p>
        </w:tc>
        <w:tc>
          <w:tcPr>
            <w:tcW w:w="799" w:type="pct"/>
            <w:tcBorders>
              <w:top w:val="single" w:sz="8" w:space="0" w:color="auto"/>
              <w:left w:val="nil"/>
              <w:bottom w:val="nil"/>
              <w:right w:val="single" w:sz="8" w:space="0" w:color="auto"/>
            </w:tcBorders>
            <w:shd w:val="clear" w:color="auto" w:fill="auto"/>
            <w:noWrap/>
            <w:vAlign w:val="bottom"/>
            <w:hideMark/>
          </w:tcPr>
          <w:p w:rsidR="00F441C1" w:rsidRPr="0034045F" w:rsidRDefault="00F441C1" w:rsidP="0034045F">
            <w:pPr>
              <w:jc w:val="cente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5-6 pax</w:t>
            </w:r>
          </w:p>
        </w:tc>
      </w:tr>
      <w:tr w:rsidR="0034045F" w:rsidRPr="0034045F" w:rsidTr="0034045F">
        <w:trPr>
          <w:trHeight w:val="300"/>
        </w:trPr>
        <w:tc>
          <w:tcPr>
            <w:tcW w:w="3489" w:type="pct"/>
            <w:tcBorders>
              <w:top w:val="nil"/>
              <w:left w:val="single" w:sz="8" w:space="0" w:color="auto"/>
              <w:bottom w:val="single" w:sz="8" w:space="0" w:color="auto"/>
              <w:right w:val="single" w:sz="8" w:space="0" w:color="auto"/>
            </w:tcBorders>
            <w:shd w:val="clear" w:color="auto" w:fill="auto"/>
            <w:noWrap/>
            <w:vAlign w:val="bottom"/>
            <w:hideMark/>
          </w:tcPr>
          <w:p w:rsidR="00F441C1" w:rsidRPr="0034045F" w:rsidRDefault="00F441C1" w:rsidP="0034045F">
            <w:pP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Descuentos del paquete para mas de 2 pax ( p.p. )</w:t>
            </w:r>
          </w:p>
        </w:tc>
        <w:tc>
          <w:tcPr>
            <w:tcW w:w="713" w:type="pct"/>
            <w:tcBorders>
              <w:top w:val="nil"/>
              <w:left w:val="nil"/>
              <w:bottom w:val="single" w:sz="8" w:space="0" w:color="auto"/>
              <w:right w:val="single" w:sz="8" w:space="0" w:color="auto"/>
            </w:tcBorders>
            <w:shd w:val="clear" w:color="auto" w:fill="auto"/>
            <w:noWrap/>
            <w:vAlign w:val="bottom"/>
          </w:tcPr>
          <w:p w:rsidR="00F441C1" w:rsidRPr="0034045F" w:rsidRDefault="00F441C1" w:rsidP="0034045F">
            <w:pPr>
              <w:jc w:val="cente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60 Euros</w:t>
            </w:r>
          </w:p>
        </w:tc>
        <w:tc>
          <w:tcPr>
            <w:tcW w:w="799" w:type="pct"/>
            <w:tcBorders>
              <w:top w:val="nil"/>
              <w:left w:val="nil"/>
              <w:bottom w:val="single" w:sz="8" w:space="0" w:color="auto"/>
              <w:right w:val="single" w:sz="8" w:space="0" w:color="auto"/>
            </w:tcBorders>
            <w:shd w:val="clear" w:color="auto" w:fill="auto"/>
            <w:noWrap/>
            <w:vAlign w:val="bottom"/>
          </w:tcPr>
          <w:p w:rsidR="00F441C1" w:rsidRPr="0034045F" w:rsidRDefault="00F441C1" w:rsidP="0034045F">
            <w:pPr>
              <w:jc w:val="center"/>
              <w:rPr>
                <w:rFonts w:ascii="Segoe UI" w:hAnsi="Segoe UI" w:cs="Segoe UI"/>
                <w:color w:val="262626" w:themeColor="text1" w:themeTint="D9"/>
                <w:sz w:val="20"/>
                <w:szCs w:val="20"/>
                <w:lang w:val="es-ES_tradnl" w:eastAsia="tr-TR"/>
              </w:rPr>
            </w:pPr>
            <w:r w:rsidRPr="0034045F">
              <w:rPr>
                <w:rFonts w:ascii="Segoe UI" w:hAnsi="Segoe UI" w:cs="Segoe UI"/>
                <w:color w:val="262626" w:themeColor="text1" w:themeTint="D9"/>
                <w:sz w:val="20"/>
                <w:szCs w:val="20"/>
                <w:lang w:val="es-ES_tradnl" w:eastAsia="tr-TR"/>
              </w:rPr>
              <w:t>100 Euros</w:t>
            </w:r>
          </w:p>
        </w:tc>
      </w:tr>
    </w:tbl>
    <w:p w:rsidR="00F441C1" w:rsidRPr="0034045F" w:rsidRDefault="00F441C1" w:rsidP="0034045F">
      <w:pPr>
        <w:rPr>
          <w:rFonts w:ascii="Segoe UI" w:hAnsi="Segoe UI" w:cs="Segoe UI"/>
          <w:color w:val="262626" w:themeColor="text1" w:themeTint="D9"/>
          <w:sz w:val="20"/>
          <w:szCs w:val="20"/>
          <w:lang w:val="es-ES_tradnl"/>
        </w:rPr>
      </w:pPr>
      <w:bookmarkStart w:id="0" w:name="_GoBack"/>
      <w:bookmarkEnd w:id="0"/>
    </w:p>
    <w:p w:rsidR="00F441C1" w:rsidRPr="0034045F" w:rsidRDefault="00F441C1" w:rsidP="0034045F">
      <w:pPr>
        <w:pStyle w:val="Textoindependiente"/>
        <w:pBdr>
          <w:top w:val="single" w:sz="4" w:space="1" w:color="auto"/>
          <w:left w:val="single" w:sz="4" w:space="4" w:color="auto"/>
          <w:bottom w:val="single" w:sz="4" w:space="7" w:color="auto"/>
          <w:right w:val="single" w:sz="4" w:space="0" w:color="auto"/>
        </w:pBdr>
        <w:rPr>
          <w:rFonts w:ascii="Segoe UI" w:hAnsi="Segoe UI" w:cs="Segoe UI"/>
          <w:b/>
          <w:bCs/>
          <w:noProof/>
          <w:color w:val="262626" w:themeColor="text1" w:themeTint="D9"/>
          <w:sz w:val="20"/>
          <w:szCs w:val="20"/>
          <w:lang w:val="es-ES_tradnl"/>
        </w:rPr>
      </w:pPr>
      <w:r w:rsidRPr="0034045F">
        <w:rPr>
          <w:rFonts w:ascii="Segoe UI" w:hAnsi="Segoe UI" w:cs="Segoe UI"/>
          <w:b/>
          <w:bCs/>
          <w:noProof/>
          <w:color w:val="262626" w:themeColor="text1" w:themeTint="D9"/>
          <w:sz w:val="20"/>
          <w:szCs w:val="20"/>
          <w:lang w:val="es-ES_tradnl"/>
        </w:rPr>
        <w:t xml:space="preserve">Vuelo y  Opcionales </w:t>
      </w:r>
    </w:p>
    <w:p w:rsidR="00F441C1" w:rsidRPr="0034045F" w:rsidRDefault="00F441C1" w:rsidP="0034045F">
      <w:pPr>
        <w:pStyle w:val="Textoindependiente"/>
        <w:pBdr>
          <w:top w:val="single" w:sz="4" w:space="1" w:color="auto"/>
          <w:left w:val="single" w:sz="4" w:space="4" w:color="auto"/>
          <w:bottom w:val="single" w:sz="4" w:space="7" w:color="auto"/>
          <w:right w:val="single" w:sz="4" w:space="0" w:color="auto"/>
        </w:pBdr>
        <w:rPr>
          <w:rFonts w:ascii="Segoe UI" w:hAnsi="Segoe UI" w:cs="Segoe UI"/>
          <w:noProof/>
          <w:color w:val="262626" w:themeColor="text1" w:themeTint="D9"/>
          <w:sz w:val="20"/>
          <w:szCs w:val="20"/>
          <w:lang w:val="es-ES_tradnl"/>
        </w:rPr>
      </w:pPr>
      <w:r w:rsidRPr="0034045F">
        <w:rPr>
          <w:rFonts w:ascii="Segoe UI" w:hAnsi="Segoe UI" w:cs="Segoe UI"/>
          <w:noProof/>
          <w:color w:val="262626" w:themeColor="text1" w:themeTint="D9"/>
          <w:sz w:val="20"/>
          <w:szCs w:val="20"/>
          <w:lang w:val="es-ES_tradnl"/>
        </w:rPr>
        <w:t>Excursión en Globo                            : Según disponibilidad</w:t>
      </w:r>
      <w:r w:rsidRPr="0034045F">
        <w:rPr>
          <w:rFonts w:ascii="Segoe UI" w:hAnsi="Segoe UI" w:cs="Segoe UI"/>
          <w:b/>
          <w:noProof/>
          <w:color w:val="262626" w:themeColor="text1" w:themeTint="D9"/>
          <w:sz w:val="20"/>
          <w:szCs w:val="20"/>
          <w:lang w:val="es-ES_tradnl"/>
        </w:rPr>
        <w:t xml:space="preserve"> </w:t>
      </w:r>
    </w:p>
    <w:p w:rsidR="00F441C1" w:rsidRPr="0034045F" w:rsidRDefault="00F441C1" w:rsidP="0034045F">
      <w:pPr>
        <w:pBdr>
          <w:top w:val="single" w:sz="4" w:space="1" w:color="auto"/>
          <w:left w:val="single" w:sz="4" w:space="4" w:color="auto"/>
          <w:bottom w:val="single" w:sz="4" w:space="7" w:color="auto"/>
          <w:right w:val="single" w:sz="4" w:space="0" w:color="auto"/>
        </w:pBdr>
        <w:tabs>
          <w:tab w:val="left" w:pos="426"/>
        </w:tabs>
        <w:rPr>
          <w:rFonts w:ascii="Segoe UI" w:hAnsi="Segoe UI" w:cs="Segoe UI"/>
          <w:b/>
          <w:bCs/>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 xml:space="preserve">Vuelo  Istanbul – Kayseri o Nevsehir  – Istanbul       : Desde 180 Euros p.p./ según disponibilidad  </w:t>
      </w:r>
      <w:r w:rsidRPr="0034045F">
        <w:rPr>
          <w:rFonts w:ascii="Segoe UI" w:hAnsi="Segoe UI" w:cs="Segoe UI"/>
          <w:b/>
          <w:bCs/>
          <w:color w:val="262626" w:themeColor="text1" w:themeTint="D9"/>
          <w:sz w:val="20"/>
          <w:szCs w:val="20"/>
          <w:lang w:val="es-ES_tradnl"/>
        </w:rPr>
        <w:t>(precio del vuelo no incluye comisión )</w:t>
      </w:r>
    </w:p>
    <w:p w:rsidR="00F441C1" w:rsidRPr="0034045F" w:rsidRDefault="00F441C1" w:rsidP="0034045F">
      <w:pPr>
        <w:tabs>
          <w:tab w:val="left" w:pos="426"/>
        </w:tabs>
        <w:rPr>
          <w:rFonts w:ascii="Segoe UI" w:hAnsi="Segoe UI" w:cs="Segoe UI"/>
          <w:b/>
          <w:bCs/>
          <w:color w:val="262626" w:themeColor="text1" w:themeTint="D9"/>
          <w:sz w:val="20"/>
          <w:szCs w:val="20"/>
          <w:u w:val="single"/>
          <w:lang w:val="es-ES_tradnl"/>
        </w:rPr>
      </w:pPr>
    </w:p>
    <w:p w:rsidR="00F441C1" w:rsidRPr="0034045F" w:rsidRDefault="00F441C1" w:rsidP="0034045F">
      <w:pPr>
        <w:tabs>
          <w:tab w:val="left" w:pos="426"/>
        </w:tabs>
        <w:rPr>
          <w:rFonts w:ascii="Segoe UI" w:hAnsi="Segoe UI" w:cs="Segoe UI"/>
          <w:b/>
          <w:bCs/>
          <w:color w:val="262626" w:themeColor="text1" w:themeTint="D9"/>
          <w:sz w:val="20"/>
          <w:szCs w:val="20"/>
          <w:u w:val="single"/>
          <w:lang w:val="es-ES_tradnl"/>
        </w:rPr>
      </w:pPr>
      <w:r w:rsidRPr="0034045F">
        <w:rPr>
          <w:rFonts w:ascii="Segoe UI" w:hAnsi="Segoe UI" w:cs="Segoe UI"/>
          <w:b/>
          <w:bCs/>
          <w:color w:val="262626" w:themeColor="text1" w:themeTint="D9"/>
          <w:sz w:val="20"/>
          <w:szCs w:val="20"/>
          <w:u w:val="single"/>
          <w:lang w:val="es-ES_tradnl"/>
        </w:rPr>
        <w:t>Salida en cualquier día de la semana / sujeto a disponibilidad</w:t>
      </w:r>
    </w:p>
    <w:p w:rsidR="00F441C1" w:rsidRPr="0034045F" w:rsidRDefault="00F441C1" w:rsidP="0034045F">
      <w:pPr>
        <w:tabs>
          <w:tab w:val="left" w:pos="426"/>
        </w:tabs>
        <w:rPr>
          <w:rFonts w:ascii="Segoe UI" w:hAnsi="Segoe UI" w:cs="Segoe UI"/>
          <w:color w:val="262626" w:themeColor="text1" w:themeTint="D9"/>
          <w:sz w:val="20"/>
          <w:szCs w:val="20"/>
          <w:lang w:val="es-ES_tradnl"/>
        </w:rPr>
      </w:pPr>
    </w:p>
    <w:p w:rsidR="00F441C1" w:rsidRPr="0034045F" w:rsidRDefault="00F441C1" w:rsidP="0034045F">
      <w:pPr>
        <w:tabs>
          <w:tab w:val="left" w:pos="426"/>
        </w:tabs>
        <w:rPr>
          <w:rFonts w:ascii="Segoe UI" w:hAnsi="Segoe UI" w:cs="Segoe UI"/>
          <w:color w:val="262626" w:themeColor="text1" w:themeTint="D9"/>
          <w:sz w:val="20"/>
          <w:szCs w:val="20"/>
          <w:u w:val="single"/>
          <w:lang w:val="es-ES_tradnl"/>
        </w:rPr>
      </w:pPr>
      <w:r w:rsidRPr="0034045F">
        <w:rPr>
          <w:rFonts w:ascii="Segoe UI" w:hAnsi="Segoe UI" w:cs="Segoe UI"/>
          <w:b/>
          <w:bCs/>
          <w:color w:val="262626" w:themeColor="text1" w:themeTint="D9"/>
          <w:sz w:val="20"/>
          <w:szCs w:val="20"/>
          <w:u w:val="single"/>
          <w:lang w:val="es-ES_tradnl"/>
        </w:rPr>
        <w:t>El precio incluye :</w:t>
      </w:r>
    </w:p>
    <w:p w:rsidR="00F441C1" w:rsidRPr="0034045F" w:rsidRDefault="00F441C1" w:rsidP="0034045F">
      <w:pPr>
        <w:tabs>
          <w:tab w:val="left" w:pos="426"/>
        </w:tabs>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*Alojamiento y desayuno en el hotel elegido</w:t>
      </w:r>
    </w:p>
    <w:p w:rsidR="00F441C1" w:rsidRPr="0034045F" w:rsidRDefault="00F441C1" w:rsidP="0034045F">
      <w:pPr>
        <w:tabs>
          <w:tab w:val="left" w:pos="426"/>
        </w:tabs>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 xml:space="preserve">*Todas las excursiones y </w:t>
      </w:r>
      <w:r w:rsidRPr="0034045F">
        <w:rPr>
          <w:rFonts w:ascii="Segoe UI" w:hAnsi="Segoe UI" w:cs="Segoe UI"/>
          <w:b/>
          <w:color w:val="262626" w:themeColor="text1" w:themeTint="D9"/>
          <w:sz w:val="20"/>
          <w:szCs w:val="20"/>
          <w:lang w:val="es-ES_tradnl"/>
        </w:rPr>
        <w:t>traslados en Estambul y Capadocia</w:t>
      </w:r>
      <w:r w:rsidRPr="0034045F">
        <w:rPr>
          <w:rFonts w:ascii="Segoe UI" w:hAnsi="Segoe UI" w:cs="Segoe UI"/>
          <w:color w:val="262626" w:themeColor="text1" w:themeTint="D9"/>
          <w:sz w:val="20"/>
          <w:szCs w:val="20"/>
          <w:lang w:val="es-ES_tradnl"/>
        </w:rPr>
        <w:t>, con guia de habla hispana,</w:t>
      </w:r>
    </w:p>
    <w:p w:rsidR="00F441C1" w:rsidRPr="0034045F" w:rsidRDefault="00F441C1" w:rsidP="0034045F">
      <w:pPr>
        <w:tabs>
          <w:tab w:val="left" w:pos="426"/>
        </w:tabs>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*Autobus/minibus de lujo con aireacondicionado,</w:t>
      </w:r>
    </w:p>
    <w:p w:rsidR="00F441C1" w:rsidRPr="0034045F" w:rsidRDefault="00F441C1" w:rsidP="0034045F">
      <w:pPr>
        <w:pStyle w:val="xl24"/>
        <w:pBdr>
          <w:left w:val="none" w:sz="0" w:space="0" w:color="auto"/>
        </w:pBdr>
        <w:tabs>
          <w:tab w:val="left" w:pos="426"/>
        </w:tabs>
        <w:spacing w:before="0" w:beforeAutospacing="0" w:after="0" w:afterAutospacing="0"/>
        <w:rPr>
          <w:rFonts w:ascii="Segoe UI" w:hAnsi="Segoe UI" w:cs="Segoe UI"/>
          <w:noProof/>
          <w:color w:val="262626" w:themeColor="text1" w:themeTint="D9"/>
          <w:sz w:val="20"/>
          <w:szCs w:val="20"/>
          <w:lang w:val="es-ES_tradnl"/>
        </w:rPr>
      </w:pPr>
      <w:r w:rsidRPr="0034045F">
        <w:rPr>
          <w:rFonts w:ascii="Segoe UI" w:hAnsi="Segoe UI" w:cs="Segoe UI"/>
          <w:noProof/>
          <w:color w:val="262626" w:themeColor="text1" w:themeTint="D9"/>
          <w:sz w:val="20"/>
          <w:szCs w:val="20"/>
          <w:lang w:val="es-ES_tradnl"/>
        </w:rPr>
        <w:t>*2 almuerzos ,</w:t>
      </w:r>
    </w:p>
    <w:p w:rsidR="00F441C1" w:rsidRPr="0034045F" w:rsidRDefault="00F441C1" w:rsidP="0034045F">
      <w:pPr>
        <w:tabs>
          <w:tab w:val="left" w:pos="426"/>
        </w:tabs>
        <w:rPr>
          <w:rFonts w:ascii="Segoe UI" w:hAnsi="Segoe UI" w:cs="Segoe UI"/>
          <w:color w:val="262626" w:themeColor="text1" w:themeTint="D9"/>
          <w:sz w:val="20"/>
          <w:szCs w:val="20"/>
          <w:lang w:val="es-ES_tradnl"/>
        </w:rPr>
      </w:pPr>
      <w:r w:rsidRPr="0034045F">
        <w:rPr>
          <w:rFonts w:ascii="Segoe UI" w:hAnsi="Segoe UI" w:cs="Segoe UI"/>
          <w:color w:val="262626" w:themeColor="text1" w:themeTint="D9"/>
          <w:sz w:val="20"/>
          <w:szCs w:val="20"/>
          <w:lang w:val="es-ES_tradnl"/>
        </w:rPr>
        <w:t>*Todas las entradas.</w:t>
      </w:r>
    </w:p>
    <w:p w:rsidR="00F441C1" w:rsidRPr="0034045F" w:rsidRDefault="00F441C1" w:rsidP="0034045F">
      <w:pPr>
        <w:tabs>
          <w:tab w:val="left" w:pos="426"/>
        </w:tabs>
        <w:rPr>
          <w:rFonts w:ascii="Segoe UI" w:hAnsi="Segoe UI" w:cs="Segoe UI"/>
          <w:b/>
          <w:bCs/>
          <w:color w:val="262626" w:themeColor="text1" w:themeTint="D9"/>
          <w:sz w:val="20"/>
          <w:szCs w:val="20"/>
          <w:lang w:val="es-ES_tradnl"/>
        </w:rPr>
      </w:pPr>
    </w:p>
    <w:p w:rsidR="00F441C1" w:rsidRPr="0034045F" w:rsidRDefault="00F441C1" w:rsidP="0034045F">
      <w:pPr>
        <w:rPr>
          <w:rFonts w:ascii="Segoe UI" w:hAnsi="Segoe UI" w:cs="Segoe UI"/>
          <w:color w:val="262626" w:themeColor="text1" w:themeTint="D9"/>
          <w:sz w:val="20"/>
          <w:szCs w:val="20"/>
          <w:lang w:val="es-ES_tradnl"/>
        </w:rPr>
      </w:pPr>
      <w:r w:rsidRPr="0034045F">
        <w:rPr>
          <w:rStyle w:val="Textoennegrita"/>
          <w:rFonts w:ascii="Segoe UI" w:hAnsi="Segoe UI" w:cs="Segoe UI"/>
          <w:color w:val="262626" w:themeColor="text1" w:themeTint="D9"/>
          <w:sz w:val="20"/>
          <w:szCs w:val="20"/>
          <w:lang w:val="es-ES_tradnl"/>
        </w:rPr>
        <w:t>Nota importante : El orden de los sitios a visitar puede ser alterado.</w:t>
      </w:r>
      <w:r w:rsidRPr="0034045F">
        <w:rPr>
          <w:rFonts w:ascii="Segoe UI" w:hAnsi="Segoe UI" w:cs="Segoe UI"/>
          <w:color w:val="262626" w:themeColor="text1" w:themeTint="D9"/>
          <w:sz w:val="20"/>
          <w:szCs w:val="20"/>
          <w:lang w:val="es-ES_tradnl"/>
        </w:rPr>
        <w:t xml:space="preserve"> </w:t>
      </w:r>
    </w:p>
    <w:p w:rsidR="00F441C1" w:rsidRPr="0034045F" w:rsidRDefault="00F441C1" w:rsidP="0034045F">
      <w:pPr>
        <w:rPr>
          <w:rFonts w:ascii="Segoe UI" w:hAnsi="Segoe UI" w:cs="Segoe UI"/>
          <w:color w:val="262626" w:themeColor="text1" w:themeTint="D9"/>
          <w:sz w:val="20"/>
          <w:szCs w:val="20"/>
          <w:lang w:val="es-ES_tradnl"/>
        </w:rPr>
      </w:pPr>
    </w:p>
    <w:p w:rsidR="00F441C1" w:rsidRPr="0034045F" w:rsidRDefault="00F441C1" w:rsidP="0034045F">
      <w:pPr>
        <w:rPr>
          <w:rFonts w:ascii="Segoe UI" w:hAnsi="Segoe UI" w:cs="Segoe UI"/>
          <w:color w:val="262626" w:themeColor="text1" w:themeTint="D9"/>
          <w:sz w:val="20"/>
          <w:szCs w:val="20"/>
          <w:lang w:val="es-ES_tradnl"/>
        </w:rPr>
      </w:pPr>
    </w:p>
    <w:p w:rsidR="00D0020D" w:rsidRPr="0034045F" w:rsidRDefault="00D0020D" w:rsidP="0034045F">
      <w:pPr>
        <w:rPr>
          <w:rFonts w:ascii="Segoe UI" w:hAnsi="Segoe UI" w:cs="Segoe UI"/>
          <w:color w:val="262626" w:themeColor="text1" w:themeTint="D9"/>
          <w:sz w:val="20"/>
          <w:szCs w:val="20"/>
          <w:lang w:val="es-ES_tradnl"/>
        </w:rPr>
      </w:pPr>
    </w:p>
    <w:sectPr w:rsidR="00D0020D" w:rsidRPr="0034045F" w:rsidSect="0002788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A3" w:rsidRDefault="00CF1CA3" w:rsidP="00C020B9">
      <w:r>
        <w:separator/>
      </w:r>
    </w:p>
  </w:endnote>
  <w:endnote w:type="continuationSeparator" w:id="0">
    <w:p w:rsidR="00CF1CA3" w:rsidRDefault="00CF1CA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A3" w:rsidRDefault="00CF1CA3" w:rsidP="00C020B9">
      <w:r>
        <w:separator/>
      </w:r>
    </w:p>
  </w:footnote>
  <w:footnote w:type="continuationSeparator" w:id="0">
    <w:p w:rsidR="00CF1CA3" w:rsidRDefault="00CF1CA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33369"/>
    <w:multiLevelType w:val="hybridMultilevel"/>
    <w:tmpl w:val="1C2890D8"/>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795B"/>
    <w:rsid w:val="0018222C"/>
    <w:rsid w:val="001970DD"/>
    <w:rsid w:val="001B0C37"/>
    <w:rsid w:val="001D00D7"/>
    <w:rsid w:val="001D3271"/>
    <w:rsid w:val="001E2F61"/>
    <w:rsid w:val="001F1D7D"/>
    <w:rsid w:val="001F6E92"/>
    <w:rsid w:val="0020512F"/>
    <w:rsid w:val="00205153"/>
    <w:rsid w:val="00212996"/>
    <w:rsid w:val="002135C2"/>
    <w:rsid w:val="00217F78"/>
    <w:rsid w:val="00225848"/>
    <w:rsid w:val="002347A7"/>
    <w:rsid w:val="00235E0B"/>
    <w:rsid w:val="00241FE0"/>
    <w:rsid w:val="00257612"/>
    <w:rsid w:val="00265641"/>
    <w:rsid w:val="002736A7"/>
    <w:rsid w:val="00273B34"/>
    <w:rsid w:val="002B207B"/>
    <w:rsid w:val="002B4C5D"/>
    <w:rsid w:val="002C2EAB"/>
    <w:rsid w:val="002C4991"/>
    <w:rsid w:val="002D1E9E"/>
    <w:rsid w:val="002E7D89"/>
    <w:rsid w:val="0030658D"/>
    <w:rsid w:val="0032148F"/>
    <w:rsid w:val="00324913"/>
    <w:rsid w:val="00334288"/>
    <w:rsid w:val="0034045F"/>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A4629"/>
    <w:rsid w:val="004B5878"/>
    <w:rsid w:val="004C3E1E"/>
    <w:rsid w:val="004C60DF"/>
    <w:rsid w:val="004E3366"/>
    <w:rsid w:val="004F10E3"/>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39EF"/>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5438"/>
    <w:rsid w:val="0087645F"/>
    <w:rsid w:val="00885E26"/>
    <w:rsid w:val="00887816"/>
    <w:rsid w:val="008A0358"/>
    <w:rsid w:val="008C3EB5"/>
    <w:rsid w:val="008D4BBB"/>
    <w:rsid w:val="008E46BE"/>
    <w:rsid w:val="008F333C"/>
    <w:rsid w:val="009040B1"/>
    <w:rsid w:val="009110F1"/>
    <w:rsid w:val="009227B8"/>
    <w:rsid w:val="00926210"/>
    <w:rsid w:val="009337C8"/>
    <w:rsid w:val="00936E88"/>
    <w:rsid w:val="00942834"/>
    <w:rsid w:val="00955A95"/>
    <w:rsid w:val="00960AEF"/>
    <w:rsid w:val="0096350A"/>
    <w:rsid w:val="00973485"/>
    <w:rsid w:val="00981A99"/>
    <w:rsid w:val="009918DC"/>
    <w:rsid w:val="00996B6F"/>
    <w:rsid w:val="009A10FD"/>
    <w:rsid w:val="009A4C31"/>
    <w:rsid w:val="009B134A"/>
    <w:rsid w:val="009B373F"/>
    <w:rsid w:val="009B727F"/>
    <w:rsid w:val="009C0459"/>
    <w:rsid w:val="009C4773"/>
    <w:rsid w:val="009D4341"/>
    <w:rsid w:val="009E4B9B"/>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9FE"/>
    <w:rsid w:val="00B42D90"/>
    <w:rsid w:val="00B5409E"/>
    <w:rsid w:val="00B63737"/>
    <w:rsid w:val="00B719EC"/>
    <w:rsid w:val="00B85C9E"/>
    <w:rsid w:val="00B86CB8"/>
    <w:rsid w:val="00B92E7D"/>
    <w:rsid w:val="00BB59E6"/>
    <w:rsid w:val="00BB6B38"/>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E0D73"/>
    <w:rsid w:val="00CF1CA3"/>
    <w:rsid w:val="00CF2931"/>
    <w:rsid w:val="00CF61B2"/>
    <w:rsid w:val="00D0020D"/>
    <w:rsid w:val="00D01F2E"/>
    <w:rsid w:val="00D03909"/>
    <w:rsid w:val="00D03A65"/>
    <w:rsid w:val="00D04207"/>
    <w:rsid w:val="00D2228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51B4"/>
    <w:rsid w:val="00D96601"/>
    <w:rsid w:val="00D96C92"/>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1C1"/>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 w:type="paragraph" w:customStyle="1" w:styleId="xl24">
    <w:name w:val="xl24"/>
    <w:basedOn w:val="Normal"/>
    <w:rsid w:val="00B429FE"/>
    <w:pPr>
      <w:pBdr>
        <w:left w:val="single" w:sz="8" w:space="0" w:color="auto"/>
      </w:pBdr>
      <w:spacing w:before="100" w:beforeAutospacing="1" w:after="100" w:afterAutospacing="1"/>
    </w:pPr>
    <w:rPr>
      <w:noProof w:val="0"/>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hote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esuites.c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nak.com/cappadociacavehote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opiacave.com" TargetMode="External"/><Relationship Id="rId4" Type="http://schemas.openxmlformats.org/officeDocument/2006/relationships/settings" Target="settings.xml"/><Relationship Id="rId9" Type="http://schemas.openxmlformats.org/officeDocument/2006/relationships/hyperlink" Target="http://www.kayakapi.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17C9-4690-4429-88F0-5A945755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2023-10-06T23:08:00Z</dcterms:created>
  <dcterms:modified xsi:type="dcterms:W3CDTF">2023-10-07T00:01:00Z</dcterms:modified>
</cp:coreProperties>
</file>