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4" w:rsidRPr="00174598" w:rsidRDefault="00EE48C4" w:rsidP="00174598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2"/>
          <w:szCs w:val="20"/>
          <w:lang w:val="es-ES_tradnl"/>
        </w:rPr>
        <w:t>París, Londres, Ámsterdam y Capitales Imperiales</w:t>
      </w:r>
    </w:p>
    <w:p w:rsidR="00EE48C4" w:rsidRPr="00174598" w:rsidRDefault="00174598" w:rsidP="0017459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17 días </w:t>
      </w: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4038                                                                                                                                                   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i/>
          <w:iCs/>
          <w:color w:val="984806"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EE48C4" w:rsidRPr="00174598" w:rsidRDefault="00174598" w:rsidP="00174598">
      <w:pPr>
        <w:keepNext/>
        <w:widowControl w:val="0"/>
        <w:tabs>
          <w:tab w:val="left" w:pos="15552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EE48C4" w:rsidRPr="00174598" w:rsidRDefault="00EE48C4" w:rsidP="00174598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74598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174598">
        <w:rPr>
          <w:rStyle w:val="normaltextrun"/>
          <w:rFonts w:ascii="Segoe UI" w:hAnsi="Segoe UI" w:cs="Segoe UI"/>
          <w:bCs/>
          <w:sz w:val="20"/>
          <w:szCs w:val="20"/>
          <w:lang w:val="es-ES_tradnl"/>
        </w:rPr>
        <w:t>traslado</w:t>
      </w:r>
      <w:r w:rsidRPr="00174598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174598">
        <w:rPr>
          <w:rStyle w:val="normaltextrun"/>
          <w:rFonts w:ascii="Segoe UI" w:hAnsi="Segoe UI" w:cs="Segoe UI"/>
          <w:bCs/>
          <w:sz w:val="20"/>
          <w:szCs w:val="20"/>
          <w:lang w:val="es-ES_tradnl"/>
        </w:rPr>
        <w:t xml:space="preserve">Alojamiento. </w:t>
      </w:r>
      <w:r w:rsidRPr="00174598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174598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EE48C4" w:rsidRPr="00174598" w:rsidRDefault="00EE48C4" w:rsidP="0017459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EE48C4" w:rsidRPr="00174598" w:rsidRDefault="00EE48C4" w:rsidP="00174598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174598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17459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174598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>. Día libre</w:t>
      </w:r>
      <w:r w:rsidRPr="00174598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para disfrutar </w:t>
      </w:r>
      <w:r w:rsidRPr="00174598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174598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174598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174598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París-Calais-Dover-Londres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arriba.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Salida hacia Calais para embarcar en ferry cruzando el Canal de la Mancha hasta Dover. Llegada y continuación en bus hasta Londres.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Londres Histórico con Pub</w:t>
      </w:r>
      <w:r w:rsidRPr="00174598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Londres</w:t>
      </w:r>
    </w:p>
    <w:p w:rsidR="00EE48C4" w:rsidRPr="00174598" w:rsidRDefault="00174598" w:rsidP="00174598">
      <w:pPr>
        <w:keepNext/>
        <w:widowControl w:val="0"/>
        <w:tabs>
          <w:tab w:val="left" w:pos="11232"/>
        </w:tabs>
        <w:autoSpaceDE w:val="0"/>
        <w:ind w:hanging="432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El West End y la City   </w:t>
      </w:r>
    </w:p>
    <w:p w:rsidR="00EE48C4" w:rsidRPr="00174598" w:rsidRDefault="00EE48C4" w:rsidP="00174598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 Por la mañana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de la ciudad con breve parada para admirar el Parlamento con el Big Ben y la Abadía de Westminster. Seguiremos nuestro recorrido por Trafalgar Square, Picadilly Circus, Regent Street, etc. Tarde libre o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Castillo de Windsor.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Londres – Folkestone – Calais – Brujas – Ámsterdam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Cruzando por abajo. Támesis y tradición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Salida hacia Folkestone para tomar el tren de alta velocidad “Le Shuttle” atravesando el Canal de la Mancha por el Eurotúnel hasta Calais. Continuación del viaje hasta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Brujas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>con breve parada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.  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Llegada a Ámsterdam.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74598">
        <w:rPr>
          <w:rFonts w:ascii="Segoe UI" w:hAnsi="Segoe UI" w:cs="Segoe UI"/>
          <w:sz w:val="20"/>
          <w:szCs w:val="20"/>
          <w:lang w:val="es-ES_tradnl"/>
        </w:rPr>
        <w:t>.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i/>
          <w:i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Nota</w:t>
      </w:r>
      <w:r w:rsidRPr="00174598">
        <w:rPr>
          <w:rFonts w:ascii="Segoe UI" w:hAnsi="Segoe UI" w:cs="Segoe UI"/>
          <w:i/>
          <w:iCs/>
          <w:sz w:val="20"/>
          <w:szCs w:val="20"/>
          <w:lang w:val="es-ES_tradnl"/>
        </w:rPr>
        <w:t>: Por motivos ajenos a nuestra voluntad, en algunas salidas el cruce del Canal podría ser en ferry en lugar de Eurotúnel.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EE48C4" w:rsidRPr="00174598" w:rsidRDefault="00174598" w:rsidP="00174598">
      <w:pPr>
        <w:keepNext/>
        <w:widowControl w:val="0"/>
        <w:tabs>
          <w:tab w:val="left" w:pos="12528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 y bicicletas   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174598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– Crucero Rhin – St. Goar – Frankfurt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-Berlín</w:t>
      </w:r>
    </w:p>
    <w:p w:rsidR="00EE48C4" w:rsidRPr="00174598" w:rsidRDefault="00EE48C4" w:rsidP="00174598">
      <w:pPr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EE48C4" w:rsidRPr="00174598" w:rsidRDefault="00EE48C4" w:rsidP="00174598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>. Continuación hasta Berlín.</w:t>
      </w: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…Capital liberada y libre   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174598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174598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74598">
        <w:rPr>
          <w:rFonts w:ascii="Segoe UI" w:hAnsi="Segoe UI" w:cs="Segoe UI"/>
          <w:sz w:val="20"/>
          <w:szCs w:val="20"/>
          <w:lang w:val="es-ES_tradnl"/>
        </w:rPr>
        <w:t>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Berlín-Dresden-Praga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174598">
        <w:rPr>
          <w:rFonts w:ascii="Segoe UI" w:hAnsi="Segoe UI" w:cs="Segoe UI"/>
          <w:sz w:val="20"/>
          <w:szCs w:val="20"/>
          <w:lang w:val="es-ES_tradnl"/>
        </w:rPr>
        <w:t>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(Jueves) Praga</w:t>
      </w:r>
    </w:p>
    <w:p w:rsidR="00EE48C4" w:rsidRPr="00174598" w:rsidRDefault="00174598" w:rsidP="0017459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EE48C4" w:rsidRPr="00174598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EE48C4" w:rsidRPr="00174598" w:rsidRDefault="00EE48C4" w:rsidP="00174598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174598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Praga – Bratislava – Viena</w:t>
      </w:r>
    </w:p>
    <w:p w:rsidR="00EE48C4" w:rsidRPr="00174598" w:rsidRDefault="00174598" w:rsidP="0017459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EE48C4" w:rsidRPr="00174598" w:rsidRDefault="00174598" w:rsidP="0017459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EE48C4"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EE48C4" w:rsidRPr="00174598" w:rsidRDefault="00EE48C4" w:rsidP="00174598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174598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174598">
        <w:rPr>
          <w:rStyle w:val="normaltextrun"/>
          <w:rFonts w:ascii="Segoe UI" w:hAnsi="Segoe UI" w:cs="Segoe UI"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174598">
        <w:rPr>
          <w:rStyle w:val="normaltextrun"/>
          <w:rFonts w:ascii="Segoe UI" w:hAnsi="Segoe UI" w:cs="Segoe UI"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174598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174598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– Viena – Budapest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… Imperial y real …   </w:t>
      </w:r>
    </w:p>
    <w:p w:rsidR="00EE48C4" w:rsidRPr="00174598" w:rsidRDefault="00EE48C4" w:rsidP="00174598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>Alojamiento.</w:t>
      </w:r>
      <w:r w:rsidRPr="00174598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174598">
        <w:rPr>
          <w:rStyle w:val="normaltextrun"/>
          <w:rFonts w:ascii="Segoe UI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EE48C4" w:rsidRPr="00174598" w:rsidRDefault="00EE48C4" w:rsidP="00174598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174598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  Día libre o posibilidad de realizar </w:t>
      </w:r>
      <w:r w:rsidRPr="00174598">
        <w:rPr>
          <w:rStyle w:val="normaltextrun"/>
          <w:rFonts w:ascii="Segoe UI" w:eastAsiaTheme="majorEastAsia" w:hAnsi="Segoe UI" w:cs="Segoe UI"/>
          <w:bCs/>
          <w:i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174598">
        <w:rPr>
          <w:rStyle w:val="normaltextrun"/>
          <w:rFonts w:ascii="Segoe UI" w:eastAsiaTheme="majorEastAsia" w:hAnsi="Segoe UI" w:cs="Segoe UI"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174598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174598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  <w:r w:rsidRPr="00174598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EE48C4" w:rsidRPr="00174598" w:rsidRDefault="00EE48C4" w:rsidP="0017459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ciudad de origen</w:t>
      </w:r>
    </w:p>
    <w:p w:rsidR="00EE48C4" w:rsidRPr="00174598" w:rsidRDefault="00EE48C4" w:rsidP="00174598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174598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174598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</w:p>
    <w:p w:rsidR="00EE48C4" w:rsidRPr="00174598" w:rsidRDefault="00EE48C4" w:rsidP="00174598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Palacio y Jardines de Versalles en París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Windsor en Londres.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Marken y Volendam desde Ámsterdam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EE48C4" w:rsidRPr="00174598" w:rsidRDefault="00EE48C4" w:rsidP="00174598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8, 11) y 1 almuerzo (día 15)</w:t>
      </w:r>
    </w:p>
    <w:p w:rsidR="00EE48C4" w:rsidRPr="00174598" w:rsidRDefault="00EE48C4" w:rsidP="00174598">
      <w:pPr>
        <w:autoSpaceDE w:val="0"/>
        <w:rPr>
          <w:rFonts w:ascii="Segoe UI" w:hAnsi="Segoe UI" w:cs="Segoe UI"/>
          <w:b/>
          <w:bCs/>
          <w:iCs/>
          <w:color w:val="FFC000"/>
          <w:sz w:val="20"/>
          <w:szCs w:val="20"/>
          <w:u w:val="single"/>
          <w:lang w:val="es-ES_tradnl"/>
        </w:rPr>
      </w:pPr>
    </w:p>
    <w:p w:rsidR="00EE48C4" w:rsidRPr="00174598" w:rsidRDefault="00EE48C4" w:rsidP="0017459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EE48C4" w:rsidRPr="00174598" w:rsidRDefault="00EE48C4" w:rsidP="0017459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EE48C4" w:rsidRPr="00174598" w:rsidRDefault="00EE48C4" w:rsidP="0017459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EE48C4" w:rsidRPr="00174598" w:rsidRDefault="00EE48C4" w:rsidP="00174598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EE48C4" w:rsidRPr="00174598" w:rsidRDefault="00EE48C4" w:rsidP="0017459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74598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EE48C4" w:rsidRPr="00174598" w:rsidRDefault="00EE48C4" w:rsidP="0017459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EE48C4" w:rsidRPr="00174598" w:rsidRDefault="00EE48C4" w:rsidP="00174598">
      <w:pPr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174598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EE48C4" w:rsidRPr="00174598" w:rsidRDefault="00EE48C4" w:rsidP="00174598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 xml:space="preserve">   01, 08, 15, 22, 29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EE48C4" w:rsidRPr="00174598" w:rsidRDefault="00EE48C4" w:rsidP="00174598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2025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174598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09, </w:t>
      </w:r>
      <w:r w:rsidRPr="00174598">
        <w:rPr>
          <w:rFonts w:ascii="Segoe UI" w:hAnsi="Segoe UI" w:cs="Segoe UI"/>
          <w:bCs/>
          <w:sz w:val="20"/>
          <w:szCs w:val="20"/>
          <w:lang w:val="es-ES_tradnl"/>
        </w:rPr>
        <w:t>23, 30</w:t>
      </w:r>
      <w:r w:rsidRPr="00174598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EE48C4" w:rsidRPr="00174598" w:rsidRDefault="00EE48C4" w:rsidP="00174598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EE48C4" w:rsidRPr="00174598" w:rsidRDefault="00EE48C4" w:rsidP="00174598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3"/>
        <w:gridCol w:w="1578"/>
        <w:gridCol w:w="1354"/>
        <w:gridCol w:w="1214"/>
        <w:gridCol w:w="1354"/>
      </w:tblGrid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EE48C4" w:rsidRPr="00174598" w:rsidRDefault="00EE48C4" w:rsidP="00174598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4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E48C4" w:rsidRPr="00174598" w:rsidRDefault="00EE48C4" w:rsidP="00174598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5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EE48C4" w:rsidRPr="00174598" w:rsidRDefault="00EE48C4" w:rsidP="00174598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Par/Bud (17 días)</w:t>
            </w:r>
          </w:p>
        </w:tc>
        <w:tc>
          <w:tcPr>
            <w:tcW w:w="75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2.960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1.405</w:t>
            </w:r>
          </w:p>
        </w:tc>
        <w:tc>
          <w:tcPr>
            <w:tcW w:w="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2.620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1.175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174598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75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620</w:t>
            </w:r>
          </w:p>
        </w:tc>
        <w:tc>
          <w:tcPr>
            <w:tcW w:w="1227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620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Par/Vie (15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2.635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1.280</w:t>
            </w:r>
          </w:p>
        </w:tc>
        <w:tc>
          <w:tcPr>
            <w:tcW w:w="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2.350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1.070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540</w:t>
            </w:r>
          </w:p>
        </w:tc>
        <w:tc>
          <w:tcPr>
            <w:tcW w:w="1227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540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Par/Prg (13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2.320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1.135</w:t>
            </w:r>
          </w:p>
        </w:tc>
        <w:tc>
          <w:tcPr>
            <w:tcW w:w="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2.075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950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Servicios “valor añadido” 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480</w:t>
            </w:r>
          </w:p>
        </w:tc>
        <w:tc>
          <w:tcPr>
            <w:tcW w:w="1227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480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Par/Ber (11 días) </w:t>
            </w:r>
          </w:p>
        </w:tc>
        <w:tc>
          <w:tcPr>
            <w:tcW w:w="75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2.030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1.000</w:t>
            </w:r>
          </w:p>
        </w:tc>
        <w:tc>
          <w:tcPr>
            <w:tcW w:w="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1.835</w:t>
            </w:r>
          </w:p>
        </w:tc>
        <w:tc>
          <w:tcPr>
            <w:tcW w:w="647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855</w:t>
            </w:r>
          </w:p>
        </w:tc>
      </w:tr>
      <w:tr w:rsidR="00EE48C4" w:rsidRPr="00174598" w:rsidTr="00174598">
        <w:trPr>
          <w:trHeight w:val="170"/>
        </w:trPr>
        <w:tc>
          <w:tcPr>
            <w:tcW w:w="237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401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380</w:t>
            </w:r>
          </w:p>
        </w:tc>
        <w:tc>
          <w:tcPr>
            <w:tcW w:w="1227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 w:eastAsia="en-US" w:bidi="en-US"/>
              </w:rPr>
              <w:t>380</w:t>
            </w:r>
          </w:p>
        </w:tc>
      </w:tr>
    </w:tbl>
    <w:p w:rsidR="00EE48C4" w:rsidRPr="00174598" w:rsidRDefault="00EE48C4" w:rsidP="00174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174598">
        <w:rPr>
          <w:rStyle w:val="normaltextrun"/>
          <w:rFonts w:ascii="Segoe UI" w:eastAsiaTheme="majorEastAsia" w:hAnsi="Segoe UI" w:cs="Segoe UI"/>
          <w:bCs/>
          <w:noProof/>
          <w:sz w:val="20"/>
          <w:szCs w:val="20"/>
          <w:lang w:val="es-ES_tradnl"/>
        </w:rPr>
        <w:t>(*)</w:t>
      </w:r>
      <w:r w:rsidRPr="00174598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recorrido completo Par/Bud y a los trayectos parciales Par/Vie, Par/Prg y Par/Ber  </w:t>
      </w:r>
    </w:p>
    <w:p w:rsidR="00EE48C4" w:rsidRPr="00174598" w:rsidRDefault="00EE48C4" w:rsidP="00174598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174598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EE48C4" w:rsidRPr="00174598" w:rsidRDefault="00EE48C4" w:rsidP="0017459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174598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>. Visitas panorámicas con guía local en París, Londres, Ámsterdam, Berlín, Praga, Viena, Budapest y multitud de visitas con el guía correo</w:t>
      </w:r>
    </w:p>
    <w:p w:rsidR="00EE48C4" w:rsidRPr="00174598" w:rsidRDefault="00EE48C4" w:rsidP="00174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del Canal de la Mancha Calais/Dover en Ferry</w:t>
      </w:r>
      <w:r w:rsidRPr="00174598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EE48C4" w:rsidRPr="00174598" w:rsidRDefault="00EE48C4" w:rsidP="00174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Cruce Folkestone/Calais por Eurotúnel (Alguna salida puede ser en ferry por motivos ajenos a nosotros)</w:t>
      </w:r>
      <w:r w:rsidRPr="00174598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EE48C4" w:rsidRPr="00174598" w:rsidRDefault="00EE48C4" w:rsidP="00174598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174598">
        <w:rPr>
          <w:rFonts w:ascii="Segoe UI" w:hAnsi="Segoe UI" w:cs="Segoe UI"/>
          <w:sz w:val="20"/>
          <w:szCs w:val="20"/>
          <w:lang w:val="es-ES_tradnl"/>
        </w:rPr>
        <w:t>. Paseos por los centros históricos de Ámsterdam y Viena</w:t>
      </w:r>
    </w:p>
    <w:p w:rsidR="00EE48C4" w:rsidRPr="00174598" w:rsidRDefault="00EE48C4" w:rsidP="00174598">
      <w:pPr>
        <w:pStyle w:val="Sinespaciado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>. Seguro turístico</w:t>
      </w:r>
    </w:p>
    <w:p w:rsidR="00EE48C4" w:rsidRPr="00174598" w:rsidRDefault="00EE48C4" w:rsidP="00174598">
      <w:pPr>
        <w:pStyle w:val="Sinespaciado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noProof/>
          <w:sz w:val="20"/>
          <w:szCs w:val="20"/>
          <w:lang w:val="es-ES_tradnl"/>
        </w:rPr>
        <w:t>. Tasas de estancia</w:t>
      </w:r>
    </w:p>
    <w:p w:rsidR="00EE48C4" w:rsidRPr="00174598" w:rsidRDefault="00EE48C4" w:rsidP="00174598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9"/>
        <w:gridCol w:w="3301"/>
      </w:tblGrid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8C4" w:rsidRPr="00174598" w:rsidRDefault="00EE48C4" w:rsidP="00174598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48C4" w:rsidRPr="00174598" w:rsidRDefault="00EE48C4" w:rsidP="00174598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48C4" w:rsidRPr="00174598" w:rsidRDefault="00EE48C4" w:rsidP="0017459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EE48C4" w:rsidRPr="00174598" w:rsidRDefault="00EE48C4" w:rsidP="00174598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Londres</w:t>
            </w: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E48C4" w:rsidRPr="00174598" w:rsidRDefault="00EE48C4" w:rsidP="0017459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Copthorne Tara **** 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8C4" w:rsidRPr="00174598" w:rsidRDefault="00EE48C4" w:rsidP="0017459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Amsterdam</w:t>
            </w: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Intercity ****</w:t>
            </w:r>
          </w:p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Countyard Arena Atlas ****</w:t>
            </w:r>
          </w:p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Hampton Hilton Airport **** </w:t>
            </w:r>
          </w:p>
          <w:p w:rsidR="00EE48C4" w:rsidRPr="00174598" w:rsidRDefault="00EE48C4" w:rsidP="0017459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Holiday Inn Express Airport ***   </w:t>
            </w:r>
          </w:p>
          <w:p w:rsidR="00EE48C4" w:rsidRPr="00174598" w:rsidRDefault="00EE48C4" w:rsidP="0017459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8C4" w:rsidRPr="00174598" w:rsidRDefault="00EE48C4" w:rsidP="0017459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EE48C4" w:rsidRPr="00174598" w:rsidRDefault="00EE48C4" w:rsidP="00174598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 xml:space="preserve"> Frankfurt</w:t>
            </w: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EE48C4" w:rsidRPr="00174598" w:rsidRDefault="00EE48C4" w:rsidP="00174598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48C4" w:rsidRPr="00174598" w:rsidRDefault="00EE48C4" w:rsidP="00174598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8C4" w:rsidRPr="00174598" w:rsidRDefault="00EE48C4" w:rsidP="0017459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Berlín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8C4" w:rsidRPr="00174598" w:rsidRDefault="00EE48C4" w:rsidP="0017459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8C4" w:rsidRPr="00174598" w:rsidRDefault="00EE48C4" w:rsidP="00174598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8C4" w:rsidRPr="00174598" w:rsidRDefault="00EE48C4" w:rsidP="00174598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8C4" w:rsidRPr="00174598" w:rsidRDefault="00EE48C4" w:rsidP="00174598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EE48C4" w:rsidRPr="00174598" w:rsidRDefault="00EE48C4" w:rsidP="00174598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8C4" w:rsidRPr="00174598" w:rsidRDefault="00EE48C4" w:rsidP="00174598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174598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EE48C4" w:rsidRPr="00174598" w:rsidTr="00174598">
        <w:tc>
          <w:tcPr>
            <w:tcW w:w="342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48C4" w:rsidRPr="00174598" w:rsidRDefault="00EE48C4" w:rsidP="00174598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EE48C4" w:rsidRPr="00174598" w:rsidRDefault="00EE48C4" w:rsidP="00174598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7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48C4" w:rsidRPr="00174598" w:rsidRDefault="00EE48C4" w:rsidP="001745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E48C4" w:rsidRPr="00174598" w:rsidRDefault="00EE48C4" w:rsidP="001745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E48C4" w:rsidRPr="00174598" w:rsidRDefault="00EE48C4" w:rsidP="00174598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E48C4" w:rsidRPr="00174598" w:rsidRDefault="00EE48C4" w:rsidP="00174598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174598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EE48C4" w:rsidRPr="00174598" w:rsidRDefault="00EE48C4" w:rsidP="001745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2" w:name="_Hlk145507770"/>
      <w:r w:rsidRPr="00174598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‘Hoteles alternativos’</w:t>
      </w:r>
    </w:p>
    <w:bookmarkEnd w:id="2"/>
    <w:p w:rsidR="00EE48C4" w:rsidRPr="00174598" w:rsidRDefault="00EE48C4" w:rsidP="00174598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</w:p>
    <w:p w:rsidR="00EE48C4" w:rsidRPr="00174598" w:rsidRDefault="00EE48C4" w:rsidP="00174598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74598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EE48C4" w:rsidRPr="00174598" w:rsidRDefault="00EE48C4" w:rsidP="0017459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17459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</w:t>
      </w:r>
      <w:bookmarkStart w:id="3" w:name="_GoBack"/>
      <w:bookmarkEnd w:id="3"/>
      <w:r w:rsidRPr="00174598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</w:t>
      </w:r>
      <w:r w:rsidRPr="00174598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EE48C4" w:rsidRPr="00174598" w:rsidRDefault="00EE48C4" w:rsidP="00174598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</w:p>
    <w:p w:rsidR="00D0020D" w:rsidRPr="00174598" w:rsidRDefault="00D0020D" w:rsidP="001745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17459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96" w:rsidRDefault="00A90796" w:rsidP="00C020B9">
      <w:r>
        <w:separator/>
      </w:r>
    </w:p>
  </w:endnote>
  <w:endnote w:type="continuationSeparator" w:id="0">
    <w:p w:rsidR="00A90796" w:rsidRDefault="00A9079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96" w:rsidRDefault="00A90796" w:rsidP="00C020B9">
      <w:r>
        <w:separator/>
      </w:r>
    </w:p>
  </w:footnote>
  <w:footnote w:type="continuationSeparator" w:id="0">
    <w:p w:rsidR="00A90796" w:rsidRDefault="00A9079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74598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829C5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796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E819-E276-46F8-BCE0-549EBD1D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2023-10-18T23:31:00Z</dcterms:created>
  <dcterms:modified xsi:type="dcterms:W3CDTF">2023-10-19T23:05:00Z</dcterms:modified>
</cp:coreProperties>
</file>