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3F" w:rsidRPr="00F54779" w:rsidRDefault="008A493F" w:rsidP="00F54779">
      <w:pPr>
        <w:pStyle w:val="Ttulo1"/>
        <w:spacing w:before="0" w:line="240" w:lineRule="auto"/>
        <w:jc w:val="both"/>
        <w:rPr>
          <w:rFonts w:ascii="Segoe UI" w:hAnsi="Segoe UI" w:cs="Segoe UI"/>
          <w:b/>
          <w:color w:val="FF0000"/>
          <w:sz w:val="22"/>
          <w:szCs w:val="20"/>
          <w:lang w:val="es-ES_tradnl"/>
        </w:rPr>
      </w:pPr>
      <w:r w:rsidRPr="00F54779">
        <w:rPr>
          <w:rFonts w:ascii="Segoe UI" w:hAnsi="Segoe UI" w:cs="Segoe UI"/>
          <w:b/>
          <w:sz w:val="22"/>
          <w:szCs w:val="20"/>
          <w:lang w:val="es-ES_tradnl"/>
        </w:rPr>
        <w:t xml:space="preserve">ESCOCIA ROMÁNTICA </w:t>
      </w:r>
      <w:r w:rsidRPr="00F54779">
        <w:rPr>
          <w:rFonts w:ascii="Segoe UI" w:hAnsi="Segoe UI" w:cs="Segoe UI"/>
          <w:b/>
          <w:color w:val="FF0000"/>
          <w:sz w:val="22"/>
          <w:szCs w:val="20"/>
          <w:lang w:val="es-ES_tradnl"/>
        </w:rPr>
        <w:t xml:space="preserve"> </w:t>
      </w:r>
      <w:r w:rsidR="008015B4">
        <w:rPr>
          <w:rFonts w:ascii="Segoe UI" w:hAnsi="Segoe UI" w:cs="Segoe UI"/>
          <w:b/>
          <w:color w:val="FF0000"/>
          <w:sz w:val="22"/>
          <w:szCs w:val="20"/>
          <w:lang w:val="es-ES_tradnl"/>
        </w:rPr>
        <w:tab/>
      </w:r>
      <w:r w:rsidRPr="00F54779">
        <w:rPr>
          <w:rFonts w:ascii="Segoe UI" w:hAnsi="Segoe UI" w:cs="Segoe UI"/>
          <w:b/>
          <w:sz w:val="22"/>
          <w:szCs w:val="20"/>
          <w:lang w:val="es-ES_tradnl"/>
        </w:rPr>
        <w:t>(REF: TOURO824)</w:t>
      </w:r>
    </w:p>
    <w:p w:rsidR="008A493F" w:rsidRPr="00F54779" w:rsidRDefault="008A493F" w:rsidP="00F54779">
      <w:pPr>
        <w:pStyle w:val="Ttulo1"/>
        <w:spacing w:before="0" w:line="240" w:lineRule="auto"/>
        <w:jc w:val="both"/>
        <w:rPr>
          <w:rFonts w:ascii="Segoe UI" w:hAnsi="Segoe UI" w:cs="Segoe UI"/>
          <w:b/>
          <w:sz w:val="22"/>
          <w:szCs w:val="20"/>
          <w:lang w:val="es-ES_tradnl"/>
        </w:rPr>
      </w:pPr>
      <w:bookmarkStart w:id="0" w:name="_heading=h.ihv636" w:colFirst="0" w:colLast="0"/>
      <w:bookmarkEnd w:id="0"/>
      <w:r w:rsidRPr="00F54779">
        <w:rPr>
          <w:rFonts w:ascii="Segoe UI" w:hAnsi="Segoe UI" w:cs="Segoe UI"/>
          <w:b/>
          <w:sz w:val="22"/>
          <w:szCs w:val="20"/>
          <w:lang w:val="es-ES_tradnl"/>
        </w:rPr>
        <w:t>NUEVO TOUR PREMIUM</w:t>
      </w:r>
    </w:p>
    <w:p w:rsidR="008A493F" w:rsidRPr="00F54779" w:rsidRDefault="008A493F" w:rsidP="00F54779">
      <w:pPr>
        <w:pStyle w:val="Ttulo1"/>
        <w:spacing w:before="0" w:line="240" w:lineRule="auto"/>
        <w:jc w:val="both"/>
        <w:rPr>
          <w:rFonts w:ascii="Segoe UI" w:hAnsi="Segoe UI" w:cs="Segoe UI"/>
          <w:b/>
          <w:sz w:val="22"/>
          <w:szCs w:val="20"/>
          <w:lang w:val="es-ES_tradnl"/>
        </w:rPr>
      </w:pPr>
      <w:bookmarkStart w:id="1" w:name="_heading=h.32hioqz" w:colFirst="0" w:colLast="0"/>
      <w:bookmarkEnd w:id="1"/>
      <w:r w:rsidRPr="00F54779">
        <w:rPr>
          <w:rFonts w:ascii="Segoe UI" w:hAnsi="Segoe UI" w:cs="Segoe UI"/>
          <w:b/>
          <w:sz w:val="22"/>
          <w:szCs w:val="20"/>
          <w:lang w:val="es-ES_tradnl"/>
        </w:rPr>
        <w:t>Verano 2024 - Tour de 8 Días</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color w:val="000000"/>
          <w:sz w:val="20"/>
          <w:szCs w:val="20"/>
          <w:lang w:val="es-ES_tradnl"/>
        </w:rPr>
        <w:t xml:space="preserve">Nuestro tour más exclusivo y relajado para visitar Escocia con alojamientos 4 estrellas, garantizados. </w:t>
      </w:r>
      <w:r w:rsidRPr="008A493F">
        <w:rPr>
          <w:rFonts w:ascii="Segoe UI" w:hAnsi="Segoe UI" w:cs="Segoe UI"/>
          <w:b/>
          <w:sz w:val="20"/>
          <w:szCs w:val="20"/>
          <w:lang w:val="es-ES_tradnl"/>
        </w:rPr>
        <w:t>Disfrutaran de los paisajes más asombrosos de este país, escucharan la historia en los lugares más emblemáticos y nos aprovecharemos de las experiencias más auténticas de la zona.</w:t>
      </w:r>
    </w:p>
    <w:p w:rsidR="008A493F" w:rsidRPr="008A493F" w:rsidRDefault="008A493F" w:rsidP="00F54779">
      <w:pPr>
        <w:jc w:val="both"/>
        <w:rPr>
          <w:rFonts w:ascii="Segoe UI" w:hAnsi="Segoe UI" w:cs="Segoe UI"/>
          <w:b/>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DÍA 1. EDIMBURGO</w:t>
      </w:r>
    </w:p>
    <w:p w:rsidR="008A493F" w:rsidRPr="008A493F" w:rsidRDefault="008A493F" w:rsidP="00F54779">
      <w:pPr>
        <w:jc w:val="both"/>
        <w:rPr>
          <w:rFonts w:ascii="Segoe UI" w:hAnsi="Segoe UI" w:cs="Segoe UI"/>
          <w:b/>
          <w:i/>
          <w:sz w:val="20"/>
          <w:szCs w:val="20"/>
          <w:lang w:val="es-ES_tradnl"/>
        </w:rPr>
      </w:pPr>
      <w:r w:rsidRPr="008A493F">
        <w:rPr>
          <w:rFonts w:ascii="Segoe UI" w:hAnsi="Segoe UI" w:cs="Segoe UI"/>
          <w:sz w:val="20"/>
          <w:szCs w:val="20"/>
          <w:lang w:val="es-ES_tradnl"/>
        </w:rPr>
        <w:t>Llegada y traslado desde el aeropuerto de Edimburgo o estación al hotel del tour. Alojamiento y desayuno en InterContinental Edinburgh The George, Kimpton Charlotte Square Hotel o similar.</w:t>
      </w:r>
    </w:p>
    <w:p w:rsidR="008A493F" w:rsidRPr="008A493F" w:rsidRDefault="008A493F" w:rsidP="00F54779">
      <w:pPr>
        <w:jc w:val="both"/>
        <w:rPr>
          <w:rFonts w:ascii="Segoe UI" w:hAnsi="Segoe UI" w:cs="Segoe UI"/>
          <w:sz w:val="20"/>
          <w:szCs w:val="20"/>
          <w:lang w:val="es-ES_tradnl"/>
        </w:rPr>
      </w:pPr>
      <w:bookmarkStart w:id="2" w:name="_GoBack"/>
      <w:bookmarkEnd w:id="2"/>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DÍA 2. EDIMBURGO</w:t>
      </w:r>
    </w:p>
    <w:p w:rsidR="008A493F" w:rsidRPr="008A493F" w:rsidRDefault="008A493F" w:rsidP="00F54779">
      <w:pPr>
        <w:jc w:val="both"/>
        <w:rPr>
          <w:rFonts w:ascii="Segoe UI" w:hAnsi="Segoe UI" w:cs="Segoe UI"/>
          <w:b/>
          <w:i/>
          <w:color w:val="202124"/>
          <w:sz w:val="20"/>
          <w:szCs w:val="20"/>
          <w:lang w:val="es-ES_tradnl"/>
        </w:rPr>
      </w:pPr>
      <w:r w:rsidRPr="008A493F">
        <w:rPr>
          <w:rFonts w:ascii="Segoe UI" w:hAnsi="Segoe UI" w:cs="Segoe UI"/>
          <w:sz w:val="20"/>
          <w:szCs w:val="20"/>
          <w:lang w:val="es-ES_tradnl"/>
        </w:rPr>
        <w:t xml:space="preserve">Después de disfrutar de nuestro desayuno, haremos una excursión de medio día incluyendo entrada al Castillo de Edimburgo. Por la tarde, tendremos tiempo libre para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Princess Street. Alojamiento y desayuno en </w:t>
      </w:r>
      <w:r w:rsidRPr="008A493F">
        <w:rPr>
          <w:rFonts w:ascii="Segoe UI" w:hAnsi="Segoe UI" w:cs="Segoe UI"/>
          <w:color w:val="202124"/>
          <w:sz w:val="20"/>
          <w:szCs w:val="20"/>
          <w:lang w:val="es-ES_tradnl"/>
        </w:rPr>
        <w:t>InterContinental Edinburgh the George, Kimpton Charlotte Square Hotel o similar.</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DÍA 3. EDINBURGH – FIFE – ST ANDREWS – DUNDEE – GLAMIS CASTLE – DUNNOTTAR CASTLE – INVERURIE</w:t>
      </w: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sz w:val="20"/>
          <w:szCs w:val="20"/>
          <w:lang w:val="es-ES_tradnl"/>
        </w:rPr>
        <w:t xml:space="preserve">Saldremos hacia el norte cruzando </w:t>
      </w:r>
      <w:r w:rsidRPr="008A493F">
        <w:rPr>
          <w:rFonts w:ascii="Segoe UI" w:hAnsi="Segoe UI" w:cs="Segoe UI"/>
          <w:b/>
          <w:sz w:val="20"/>
          <w:szCs w:val="20"/>
          <w:lang w:val="es-ES_tradnl"/>
        </w:rPr>
        <w:t>North Queensferry</w:t>
      </w:r>
      <w:r w:rsidRPr="008A493F">
        <w:rPr>
          <w:rFonts w:ascii="Segoe UI" w:hAnsi="Segoe UI" w:cs="Segoe UI"/>
          <w:sz w:val="20"/>
          <w:szCs w:val="20"/>
          <w:lang w:val="es-ES_tradnl"/>
        </w:rPr>
        <w:t xml:space="preserve"> desde donde divisaremos una magnífica panorámica del </w:t>
      </w:r>
      <w:r w:rsidRPr="008A493F">
        <w:rPr>
          <w:rFonts w:ascii="Segoe UI" w:hAnsi="Segoe UI" w:cs="Segoe UI"/>
          <w:b/>
          <w:sz w:val="20"/>
          <w:szCs w:val="20"/>
          <w:lang w:val="es-ES_tradnl"/>
        </w:rPr>
        <w:t>Fiordo de Forth y del icónico Forth Bridge</w:t>
      </w:r>
      <w:r w:rsidRPr="008A493F">
        <w:rPr>
          <w:rFonts w:ascii="Segoe UI" w:hAnsi="Segoe UI" w:cs="Segoe UI"/>
          <w:sz w:val="20"/>
          <w:szCs w:val="20"/>
          <w:lang w:val="es-ES_tradnl"/>
        </w:rPr>
        <w:t xml:space="preserve">, un puente ferroviario construido en 1889 y Patrimonio de la Humanidad desde 2015. Recorreremos el Reino de Fife en ruta hacia </w:t>
      </w:r>
      <w:r w:rsidRPr="008A493F">
        <w:rPr>
          <w:rFonts w:ascii="Segoe UI" w:hAnsi="Segoe UI" w:cs="Segoe UI"/>
          <w:b/>
          <w:sz w:val="20"/>
          <w:szCs w:val="20"/>
          <w:lang w:val="es-ES_tradnl"/>
        </w:rPr>
        <w:t>St Andrews, famosa a nivel mundial por ser la cuna del golf y sede de la Universidad más antigua de Escocia.</w:t>
      </w:r>
      <w:r w:rsidRPr="008A493F">
        <w:rPr>
          <w:rFonts w:ascii="Segoe UI" w:hAnsi="Segoe UI" w:cs="Segoe UI"/>
          <w:sz w:val="20"/>
          <w:szCs w:val="20"/>
          <w:lang w:val="es-ES_tradnl"/>
        </w:rPr>
        <w:t xml:space="preserve"> Aquí, estudiaron el </w:t>
      </w:r>
      <w:r w:rsidRPr="008A493F">
        <w:rPr>
          <w:rFonts w:ascii="Segoe UI" w:hAnsi="Segoe UI" w:cs="Segoe UI"/>
          <w:b/>
          <w:sz w:val="20"/>
          <w:szCs w:val="20"/>
          <w:lang w:val="es-ES_tradnl"/>
        </w:rPr>
        <w:t>Príncipe Guillermo y Kate Middleton</w:t>
      </w:r>
      <w:r w:rsidRPr="008A493F">
        <w:rPr>
          <w:rFonts w:ascii="Segoe UI" w:hAnsi="Segoe UI" w:cs="Segoe UI"/>
          <w:sz w:val="20"/>
          <w:szCs w:val="20"/>
          <w:lang w:val="es-ES_tradnl"/>
        </w:rPr>
        <w:t xml:space="preserve">. Se verán por fuera la Catedral y el Castillo de St Andrews antes de seguir hacia </w:t>
      </w:r>
      <w:r w:rsidRPr="008A493F">
        <w:rPr>
          <w:rFonts w:ascii="Segoe UI" w:hAnsi="Segoe UI" w:cs="Segoe UI"/>
          <w:b/>
          <w:sz w:val="20"/>
          <w:szCs w:val="20"/>
          <w:lang w:val="es-ES_tradnl"/>
        </w:rPr>
        <w:t>la ciudad costera de</w:t>
      </w:r>
      <w:r w:rsidRPr="008A493F">
        <w:rPr>
          <w:rFonts w:ascii="Segoe UI" w:hAnsi="Segoe UI" w:cs="Segoe UI"/>
          <w:sz w:val="20"/>
          <w:szCs w:val="20"/>
          <w:lang w:val="es-ES_tradnl"/>
        </w:rPr>
        <w:t xml:space="preserve"> </w:t>
      </w:r>
      <w:r w:rsidRPr="008A493F">
        <w:rPr>
          <w:rFonts w:ascii="Segoe UI" w:hAnsi="Segoe UI" w:cs="Segoe UI"/>
          <w:b/>
          <w:sz w:val="20"/>
          <w:szCs w:val="20"/>
          <w:lang w:val="es-ES_tradnl"/>
        </w:rPr>
        <w:t>Dundee</w:t>
      </w:r>
      <w:r w:rsidRPr="008A493F">
        <w:rPr>
          <w:rFonts w:ascii="Segoe UI" w:hAnsi="Segoe UI" w:cs="Segoe UI"/>
          <w:sz w:val="20"/>
          <w:szCs w:val="20"/>
          <w:lang w:val="es-ES_tradnl"/>
        </w:rPr>
        <w:t xml:space="preserve">, dónde habrá tiempo libre para almorzar. Seguiremos nuestra ruta para visitar el </w:t>
      </w:r>
      <w:r w:rsidRPr="008A493F">
        <w:rPr>
          <w:rFonts w:ascii="Segoe UI" w:hAnsi="Segoe UI" w:cs="Segoe UI"/>
          <w:b/>
          <w:sz w:val="20"/>
          <w:szCs w:val="20"/>
          <w:lang w:val="es-ES_tradnl"/>
        </w:rPr>
        <w:t>castillo de Glamis</w:t>
      </w:r>
      <w:r w:rsidRPr="008A493F">
        <w:rPr>
          <w:rFonts w:ascii="Segoe UI" w:hAnsi="Segoe UI" w:cs="Segoe UI"/>
          <w:sz w:val="20"/>
          <w:szCs w:val="20"/>
          <w:lang w:val="es-ES_tradnl"/>
        </w:rPr>
        <w:t xml:space="preserve">. La casa familiar de la reina madre y el lugar de nacimiento de la Princesa Margarita, hermana de la Reina Isabel II. Glamis es un magnífico ejemplar de un castillo fortificado con añadidos posteriores para convertirlo en casa señorial. Antes de llegar a nuestro hotel en Inverurie, realizaremos una parada para fotografiar el </w:t>
      </w:r>
      <w:r w:rsidRPr="008A493F">
        <w:rPr>
          <w:rFonts w:ascii="Segoe UI" w:hAnsi="Segoe UI" w:cs="Segoe UI"/>
          <w:b/>
          <w:sz w:val="20"/>
          <w:szCs w:val="20"/>
          <w:lang w:val="es-ES_tradnl"/>
        </w:rPr>
        <w:t>castillo de Dunnottar</w:t>
      </w:r>
      <w:r w:rsidRPr="008A493F">
        <w:rPr>
          <w:rFonts w:ascii="Segoe UI" w:hAnsi="Segoe UI" w:cs="Segoe UI"/>
          <w:sz w:val="20"/>
          <w:szCs w:val="20"/>
          <w:lang w:val="es-ES_tradnl"/>
        </w:rPr>
        <w:t xml:space="preserve"> situado en unos impresionantes acantilados. Cena, alojamiento y desayuno en Thainstone House o similar.</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 xml:space="preserve">DÍA 4. INVERURIE – ABERDEEN – ELGIN – CULLODEN – INVERNESS </w:t>
      </w: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sz w:val="20"/>
          <w:szCs w:val="20"/>
          <w:lang w:val="es-ES_tradnl"/>
        </w:rPr>
        <w:t xml:space="preserve">Después del desayuno, visitaremos la </w:t>
      </w:r>
      <w:r w:rsidRPr="008A493F">
        <w:rPr>
          <w:rFonts w:ascii="Segoe UI" w:hAnsi="Segoe UI" w:cs="Segoe UI"/>
          <w:b/>
          <w:sz w:val="20"/>
          <w:szCs w:val="20"/>
          <w:lang w:val="es-ES_tradnl"/>
        </w:rPr>
        <w:t>Ciudad de Granito</w:t>
      </w:r>
      <w:r w:rsidRPr="008A493F">
        <w:rPr>
          <w:rFonts w:ascii="Segoe UI" w:hAnsi="Segoe UI" w:cs="Segoe UI"/>
          <w:sz w:val="20"/>
          <w:szCs w:val="20"/>
          <w:lang w:val="es-ES_tradnl"/>
        </w:rPr>
        <w:t xml:space="preserve">. </w:t>
      </w:r>
      <w:r w:rsidRPr="008A493F">
        <w:rPr>
          <w:rFonts w:ascii="Segoe UI" w:hAnsi="Segoe UI" w:cs="Segoe UI"/>
          <w:b/>
          <w:sz w:val="20"/>
          <w:szCs w:val="20"/>
          <w:lang w:val="es-ES_tradnl"/>
        </w:rPr>
        <w:t>Aberdeen</w:t>
      </w:r>
      <w:r w:rsidRPr="008A493F">
        <w:rPr>
          <w:rFonts w:ascii="Segoe UI" w:hAnsi="Segoe UI" w:cs="Segoe UI"/>
          <w:sz w:val="20"/>
          <w:szCs w:val="20"/>
          <w:lang w:val="es-ES_tradnl"/>
        </w:rPr>
        <w:t xml:space="preserve">, es la tercera ciudad más grande de Escocia y el centro de la industria del petróleo del Mar del Norte. Pasaremos por su catedral y su universidad en el casco antiguo. A continuación, haremos una breve parada en </w:t>
      </w:r>
      <w:r w:rsidRPr="008A493F">
        <w:rPr>
          <w:rFonts w:ascii="Segoe UI" w:hAnsi="Segoe UI" w:cs="Segoe UI"/>
          <w:b/>
          <w:sz w:val="20"/>
          <w:szCs w:val="20"/>
          <w:lang w:val="es-ES_tradnl"/>
        </w:rPr>
        <w:t>Elgin</w:t>
      </w:r>
      <w:r w:rsidRPr="008A493F">
        <w:rPr>
          <w:rFonts w:ascii="Segoe UI" w:hAnsi="Segoe UI" w:cs="Segoe UI"/>
          <w:sz w:val="20"/>
          <w:szCs w:val="20"/>
          <w:lang w:val="es-ES_tradnl"/>
        </w:rPr>
        <w:t xml:space="preserve"> </w:t>
      </w:r>
      <w:r w:rsidRPr="008A493F">
        <w:rPr>
          <w:rFonts w:ascii="Segoe UI" w:hAnsi="Segoe UI" w:cs="Segoe UI"/>
          <w:b/>
          <w:sz w:val="20"/>
          <w:szCs w:val="20"/>
          <w:lang w:val="es-ES_tradnl"/>
        </w:rPr>
        <w:t>y visitaremos su catedral medieval</w:t>
      </w:r>
      <w:r w:rsidRPr="008A493F">
        <w:rPr>
          <w:rFonts w:ascii="Segoe UI" w:hAnsi="Segoe UI" w:cs="Segoe UI"/>
          <w:sz w:val="20"/>
          <w:szCs w:val="20"/>
          <w:lang w:val="es-ES_tradnl"/>
        </w:rPr>
        <w:t xml:space="preserve">. Después, atravesaremos la zona de </w:t>
      </w:r>
      <w:r w:rsidRPr="008A493F">
        <w:rPr>
          <w:rFonts w:ascii="Segoe UI" w:hAnsi="Segoe UI" w:cs="Segoe UI"/>
          <w:b/>
          <w:color w:val="161616"/>
          <w:sz w:val="20"/>
          <w:szCs w:val="20"/>
          <w:highlight w:val="white"/>
          <w:lang w:val="es-ES_tradnl"/>
        </w:rPr>
        <w:t>Speyside Malt Whisky Trail</w:t>
      </w:r>
      <w:r w:rsidRPr="008A493F">
        <w:rPr>
          <w:rFonts w:ascii="Segoe UI" w:hAnsi="Segoe UI" w:cs="Segoe UI"/>
          <w:color w:val="161616"/>
          <w:sz w:val="20"/>
          <w:szCs w:val="20"/>
          <w:highlight w:val="white"/>
          <w:lang w:val="es-ES_tradnl"/>
        </w:rPr>
        <w:t xml:space="preserve"> </w:t>
      </w:r>
      <w:r w:rsidRPr="008A493F">
        <w:rPr>
          <w:rFonts w:ascii="Segoe UI" w:hAnsi="Segoe UI" w:cs="Segoe UI"/>
          <w:sz w:val="20"/>
          <w:szCs w:val="20"/>
          <w:lang w:val="es-ES_tradnl"/>
        </w:rPr>
        <w:t xml:space="preserve">hasta llegar al </w:t>
      </w:r>
      <w:r w:rsidRPr="008A493F">
        <w:rPr>
          <w:rFonts w:ascii="Segoe UI" w:hAnsi="Segoe UI" w:cs="Segoe UI"/>
          <w:b/>
          <w:sz w:val="20"/>
          <w:szCs w:val="20"/>
          <w:lang w:val="es-ES_tradnl"/>
        </w:rPr>
        <w:t>Campo de Batalla de Culloden</w:t>
      </w:r>
      <w:r w:rsidRPr="008A493F">
        <w:rPr>
          <w:rFonts w:ascii="Segoe UI" w:hAnsi="Segoe UI" w:cs="Segoe UI"/>
          <w:sz w:val="20"/>
          <w:szCs w:val="20"/>
          <w:lang w:val="es-ES_tradnl"/>
        </w:rPr>
        <w:t xml:space="preserve">. Un lugar conmovedor donde descubriremos la verdadera historia del último </w:t>
      </w:r>
      <w:r w:rsidRPr="008A493F">
        <w:rPr>
          <w:rFonts w:ascii="Segoe UI" w:hAnsi="Segoe UI" w:cs="Segoe UI"/>
          <w:b/>
          <w:sz w:val="20"/>
          <w:szCs w:val="20"/>
          <w:lang w:val="es-ES_tradnl"/>
        </w:rPr>
        <w:t>levantamiento Jacobita de 1745</w:t>
      </w:r>
      <w:r w:rsidRPr="008A493F">
        <w:rPr>
          <w:rFonts w:ascii="Segoe UI" w:hAnsi="Segoe UI" w:cs="Segoe UI"/>
          <w:sz w:val="20"/>
          <w:szCs w:val="20"/>
          <w:lang w:val="es-ES_tradnl"/>
        </w:rPr>
        <w:t xml:space="preserve"> desde ambos lados del enfrentamiento. Nuestra última parada antes de llegar al hotel será </w:t>
      </w:r>
      <w:r w:rsidRPr="008A493F">
        <w:rPr>
          <w:rFonts w:ascii="Segoe UI" w:hAnsi="Segoe UI" w:cs="Segoe UI"/>
          <w:b/>
          <w:sz w:val="20"/>
          <w:szCs w:val="20"/>
          <w:lang w:val="es-ES_tradnl"/>
        </w:rPr>
        <w:t>Inverness</w:t>
      </w:r>
      <w:r w:rsidRPr="008A493F">
        <w:rPr>
          <w:rFonts w:ascii="Segoe UI" w:hAnsi="Segoe UI" w:cs="Segoe UI"/>
          <w:sz w:val="20"/>
          <w:szCs w:val="20"/>
          <w:lang w:val="es-ES_tradnl"/>
        </w:rPr>
        <w:t>, capital de las tierras altas, donde después de una introducción de la ciudad tendremos tiempo libre para explorar sus calles y su sensacional Mercado Victoriano. Cena, alojamiento y desayuno en The Kingsmills o similar.</w:t>
      </w:r>
    </w:p>
    <w:p w:rsidR="008A493F" w:rsidRPr="008A493F" w:rsidRDefault="008A493F" w:rsidP="00F54779">
      <w:pPr>
        <w:jc w:val="both"/>
        <w:rPr>
          <w:rFonts w:ascii="Segoe UI" w:hAnsi="Segoe UI" w:cs="Segoe UI"/>
          <w:b/>
          <w:sz w:val="20"/>
          <w:szCs w:val="20"/>
          <w:lang w:val="es-ES_tradnl"/>
        </w:rPr>
      </w:pP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b/>
          <w:sz w:val="20"/>
          <w:szCs w:val="20"/>
          <w:lang w:val="es-ES_tradnl"/>
        </w:rPr>
        <w:t>DÍA 5. INVERNESS – LAGO MAREE – INVEREWE GARDENS – CORRIESHALLOCH GORGE – INVERNESS</w:t>
      </w: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sz w:val="20"/>
          <w:szCs w:val="20"/>
          <w:lang w:val="es-ES_tradnl"/>
        </w:rPr>
        <w:t xml:space="preserve">Hoy temprano, recorreremos </w:t>
      </w:r>
      <w:r w:rsidRPr="008A493F">
        <w:rPr>
          <w:rFonts w:ascii="Segoe UI" w:hAnsi="Segoe UI" w:cs="Segoe UI"/>
          <w:b/>
          <w:sz w:val="20"/>
          <w:szCs w:val="20"/>
          <w:lang w:val="es-ES_tradnl"/>
        </w:rPr>
        <w:t>Wester Ross</w:t>
      </w:r>
      <w:r w:rsidRPr="008A493F">
        <w:rPr>
          <w:rFonts w:ascii="Segoe UI" w:hAnsi="Segoe UI" w:cs="Segoe UI"/>
          <w:sz w:val="20"/>
          <w:szCs w:val="20"/>
          <w:lang w:val="es-ES_tradnl"/>
        </w:rPr>
        <w:t xml:space="preserve">: unas de las zonas más remotas y de paisajes impresionantes de las tierras altas. Saldremos de Inverness por el Puente de Kessock, hacia el norte, para sumergirnos en una de las zonas más remotas de increíbles paisajes de las Tierras Altas. Recorreremos 3 de los 5 grandes de Escocia: </w:t>
      </w:r>
      <w:r w:rsidRPr="008A493F">
        <w:rPr>
          <w:rFonts w:ascii="Segoe UI" w:hAnsi="Segoe UI" w:cs="Segoe UI"/>
          <w:b/>
          <w:sz w:val="20"/>
          <w:szCs w:val="20"/>
          <w:lang w:val="es-ES_tradnl"/>
        </w:rPr>
        <w:t>La Reserva Natural de Beinn Eighe Nature, Inverewe Gardens y Corrieshalloch Gorge.</w:t>
      </w:r>
      <w:r w:rsidRPr="008A493F">
        <w:rPr>
          <w:rFonts w:ascii="Segoe UI" w:hAnsi="Segoe UI" w:cs="Segoe UI"/>
          <w:sz w:val="20"/>
          <w:szCs w:val="20"/>
          <w:lang w:val="es-ES_tradnl"/>
        </w:rPr>
        <w:t xml:space="preserve"> Pararemos en el mirador de </w:t>
      </w:r>
      <w:r w:rsidRPr="008A493F">
        <w:rPr>
          <w:rFonts w:ascii="Segoe UI" w:hAnsi="Segoe UI" w:cs="Segoe UI"/>
          <w:b/>
          <w:sz w:val="20"/>
          <w:szCs w:val="20"/>
          <w:lang w:val="es-ES_tradnl"/>
        </w:rPr>
        <w:t>Glen Docherty</w:t>
      </w:r>
      <w:r w:rsidRPr="008A493F">
        <w:rPr>
          <w:rFonts w:ascii="Segoe UI" w:hAnsi="Segoe UI" w:cs="Segoe UI"/>
          <w:sz w:val="20"/>
          <w:szCs w:val="20"/>
          <w:lang w:val="es-ES_tradnl"/>
        </w:rPr>
        <w:t xml:space="preserve"> para fotografiar las imágenes que nos ofrece al lago Maree. Bajaremos hacia el lago para una breve parada en el centro de visitantes de Beinn Eighe Nature Reserve en el corazón de la zona de Wester Ross. Desde aquí, nos dirigiremos hacia el </w:t>
      </w:r>
      <w:r w:rsidRPr="008A493F">
        <w:rPr>
          <w:rFonts w:ascii="Segoe UI" w:hAnsi="Segoe UI" w:cs="Segoe UI"/>
          <w:b/>
          <w:sz w:val="20"/>
          <w:szCs w:val="20"/>
          <w:lang w:val="es-ES_tradnl"/>
        </w:rPr>
        <w:t>jardín botánico de Inverewe</w:t>
      </w:r>
      <w:r w:rsidRPr="008A493F">
        <w:rPr>
          <w:rFonts w:ascii="Segoe UI" w:hAnsi="Segoe UI" w:cs="Segoe UI"/>
          <w:sz w:val="20"/>
          <w:szCs w:val="20"/>
          <w:lang w:val="es-ES_tradnl"/>
        </w:rPr>
        <w:t xml:space="preserve"> fundado alrededor de 1863. Un lugar muy especial por su localización en la costa oeste de Escocia, con vistas a las </w:t>
      </w:r>
      <w:r w:rsidRPr="008A493F">
        <w:rPr>
          <w:rFonts w:ascii="Segoe UI" w:hAnsi="Segoe UI" w:cs="Segoe UI"/>
          <w:b/>
          <w:sz w:val="20"/>
          <w:szCs w:val="20"/>
          <w:lang w:val="es-ES_tradnl"/>
        </w:rPr>
        <w:t>Colinas de Torridon y al lago Ewe</w:t>
      </w:r>
      <w:r w:rsidRPr="008A493F">
        <w:rPr>
          <w:rFonts w:ascii="Segoe UI" w:hAnsi="Segoe UI" w:cs="Segoe UI"/>
          <w:sz w:val="20"/>
          <w:szCs w:val="20"/>
          <w:lang w:val="es-ES_tradnl"/>
        </w:rPr>
        <w:t xml:space="preserve">, y por sus 50 acres de plantas exóticas y especímenes de todo el mundo. Tendremos tiempo para almorzar y probar sus famosos scones. Seguiremos parte de la carretera que realiza la </w:t>
      </w:r>
      <w:r w:rsidRPr="008A493F">
        <w:rPr>
          <w:rFonts w:ascii="Segoe UI" w:hAnsi="Segoe UI" w:cs="Segoe UI"/>
          <w:b/>
          <w:sz w:val="20"/>
          <w:szCs w:val="20"/>
          <w:lang w:val="es-ES_tradnl"/>
        </w:rPr>
        <w:t>ruta North Coast 500</w:t>
      </w:r>
      <w:r w:rsidRPr="008A493F">
        <w:rPr>
          <w:rFonts w:ascii="Segoe UI" w:hAnsi="Segoe UI" w:cs="Segoe UI"/>
          <w:sz w:val="20"/>
          <w:szCs w:val="20"/>
          <w:lang w:val="es-ES_tradnl"/>
        </w:rPr>
        <w:t xml:space="preserve">, contemplando el paisaje costero con vistas a la bahía de Gruinard y sus playas de arena blanca. Pasaremos por bosques salvajes alrededor de Dundoneel y Loch Broom. Descubriremos la escalofriante historia </w:t>
      </w:r>
      <w:r w:rsidRPr="008A493F">
        <w:rPr>
          <w:rFonts w:ascii="Segoe UI" w:hAnsi="Segoe UI" w:cs="Segoe UI"/>
          <w:sz w:val="20"/>
          <w:szCs w:val="20"/>
          <w:lang w:val="es-ES_tradnl"/>
        </w:rPr>
        <w:lastRenderedPageBreak/>
        <w:t xml:space="preserve">de esta carretera conocida como Destitution Road hasta llegar a </w:t>
      </w:r>
      <w:r w:rsidRPr="008A493F">
        <w:rPr>
          <w:rFonts w:ascii="Segoe UI" w:hAnsi="Segoe UI" w:cs="Segoe UI"/>
          <w:b/>
          <w:sz w:val="20"/>
          <w:szCs w:val="20"/>
          <w:lang w:val="es-ES_tradnl"/>
        </w:rPr>
        <w:t>Corrieshalloch Gorge</w:t>
      </w:r>
      <w:r w:rsidRPr="008A493F">
        <w:rPr>
          <w:rFonts w:ascii="Segoe UI" w:hAnsi="Segoe UI" w:cs="Segoe UI"/>
          <w:sz w:val="20"/>
          <w:szCs w:val="20"/>
          <w:lang w:val="es-ES_tradnl"/>
        </w:rPr>
        <w:t>. Un famoso cañón donde las cataratas de Measach caen 46 metros hacia el abismo. Haremos una parada para estirar las piernas y hacer fotos por sus senderos. Cena, alojamiento y desayuno en The Kingsmills o similar.</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DÍA 6. INVERNESS – LAGO NESS – FORT AUGUST – FORT WILLIAM – BEN NEVIS – VALLE DE GLENCOE – LOCH LOMOND</w:t>
      </w:r>
    </w:p>
    <w:p w:rsidR="008A493F" w:rsidRPr="008A493F" w:rsidRDefault="008A493F" w:rsidP="00F54779">
      <w:pPr>
        <w:jc w:val="both"/>
        <w:rPr>
          <w:rFonts w:ascii="Segoe UI" w:hAnsi="Segoe UI" w:cs="Segoe UI"/>
          <w:b/>
          <w:color w:val="000000"/>
          <w:sz w:val="20"/>
          <w:szCs w:val="20"/>
          <w:lang w:val="es-ES_tradnl"/>
        </w:rPr>
      </w:pPr>
      <w:r w:rsidRPr="008A493F">
        <w:rPr>
          <w:rFonts w:ascii="Segoe UI" w:hAnsi="Segoe UI" w:cs="Segoe UI"/>
          <w:sz w:val="20"/>
          <w:szCs w:val="20"/>
          <w:lang w:val="es-ES_tradnl"/>
        </w:rPr>
        <w:t xml:space="preserve">Esta mañana </w:t>
      </w:r>
      <w:r w:rsidRPr="008A493F">
        <w:rPr>
          <w:rFonts w:ascii="Segoe UI" w:hAnsi="Segoe UI" w:cs="Segoe UI"/>
          <w:color w:val="000000"/>
          <w:sz w:val="20"/>
          <w:szCs w:val="20"/>
          <w:lang w:val="es-ES_tradnl"/>
        </w:rPr>
        <w:t>viajaremos hasta Fort August para embarcar en un crucero por el Lago Ness. Desde donde podremos disfrutar de las vistas que nos ofrece de </w:t>
      </w:r>
      <w:r w:rsidRPr="008A493F">
        <w:rPr>
          <w:rFonts w:ascii="Segoe UI" w:hAnsi="Segoe UI" w:cs="Segoe UI"/>
          <w:b/>
          <w:color w:val="000000"/>
          <w:sz w:val="20"/>
          <w:szCs w:val="20"/>
          <w:lang w:val="es-ES_tradnl"/>
        </w:rPr>
        <w:t xml:space="preserve">Cherry Island y la impresionante Abadía de Fort Augustus. </w:t>
      </w:r>
      <w:r w:rsidRPr="008A493F">
        <w:rPr>
          <w:rFonts w:ascii="Segoe UI" w:hAnsi="Segoe UI" w:cs="Segoe UI"/>
          <w:sz w:val="20"/>
          <w:szCs w:val="20"/>
          <w:lang w:val="es-ES_tradnl"/>
        </w:rPr>
        <w:t xml:space="preserve">Tras este relajante crucero nos encaminaremos a </w:t>
      </w:r>
      <w:r w:rsidRPr="008A493F">
        <w:rPr>
          <w:rFonts w:ascii="Segoe UI" w:hAnsi="Segoe UI" w:cs="Segoe UI"/>
          <w:b/>
          <w:sz w:val="20"/>
          <w:szCs w:val="20"/>
          <w:lang w:val="es-ES_tradnl"/>
        </w:rPr>
        <w:t>Fort William</w:t>
      </w:r>
      <w:r w:rsidRPr="008A493F">
        <w:rPr>
          <w:rFonts w:ascii="Segoe UI" w:hAnsi="Segoe UI" w:cs="Segoe UI"/>
          <w:sz w:val="20"/>
          <w:szCs w:val="20"/>
          <w:lang w:val="es-ES_tradnl"/>
        </w:rPr>
        <w:t xml:space="preserve">, conocido como la </w:t>
      </w:r>
      <w:r w:rsidRPr="008A493F">
        <w:rPr>
          <w:rFonts w:ascii="Segoe UI" w:hAnsi="Segoe UI" w:cs="Segoe UI"/>
          <w:b/>
          <w:sz w:val="20"/>
          <w:szCs w:val="20"/>
          <w:lang w:val="es-ES_tradnl"/>
        </w:rPr>
        <w:t>capital de los deportes de riesgo y actividades al aire libre</w:t>
      </w:r>
      <w:r w:rsidRPr="008A493F">
        <w:rPr>
          <w:rFonts w:ascii="Segoe UI" w:hAnsi="Segoe UI" w:cs="Segoe UI"/>
          <w:sz w:val="20"/>
          <w:szCs w:val="20"/>
          <w:lang w:val="es-ES_tradnl"/>
        </w:rPr>
        <w:t xml:space="preserve"> que se practican en Escocia. Aquí pararemos para almorzar y tendremos la oportunidad de contemplar </w:t>
      </w:r>
      <w:r w:rsidRPr="008A493F">
        <w:rPr>
          <w:rFonts w:ascii="Segoe UI" w:hAnsi="Segoe UI" w:cs="Segoe UI"/>
          <w:b/>
          <w:sz w:val="20"/>
          <w:szCs w:val="20"/>
          <w:lang w:val="es-ES_tradnl"/>
        </w:rPr>
        <w:t>Ben Nevis</w:t>
      </w:r>
      <w:r w:rsidRPr="008A493F">
        <w:rPr>
          <w:rFonts w:ascii="Segoe UI" w:hAnsi="Segoe UI" w:cs="Segoe UI"/>
          <w:sz w:val="20"/>
          <w:szCs w:val="20"/>
          <w:lang w:val="es-ES_tradnl"/>
        </w:rPr>
        <w:t xml:space="preserve">, la montaña más alta de todo el Reino Unido. Nuestra siguiente parada será la </w:t>
      </w:r>
      <w:r w:rsidRPr="008A493F">
        <w:rPr>
          <w:rFonts w:ascii="Segoe UI" w:hAnsi="Segoe UI" w:cs="Segoe UI"/>
          <w:b/>
          <w:sz w:val="20"/>
          <w:szCs w:val="20"/>
          <w:lang w:val="es-ES_tradnl"/>
        </w:rPr>
        <w:t>famosa destilería de Ben Nevis</w:t>
      </w:r>
      <w:r w:rsidRPr="008A493F">
        <w:rPr>
          <w:rFonts w:ascii="Segoe UI" w:hAnsi="Segoe UI" w:cs="Segoe UI"/>
          <w:sz w:val="20"/>
          <w:szCs w:val="20"/>
          <w:lang w:val="es-ES_tradnl"/>
        </w:rPr>
        <w:t xml:space="preserve">, la cual obtuvo su licencia en 1825 y donde disfrutaremos del sabor único de este whisky escoces. Después, atravesaremos el </w:t>
      </w:r>
      <w:r w:rsidRPr="008A493F">
        <w:rPr>
          <w:rFonts w:ascii="Segoe UI" w:hAnsi="Segoe UI" w:cs="Segoe UI"/>
          <w:b/>
          <w:sz w:val="20"/>
          <w:szCs w:val="20"/>
          <w:lang w:val="es-ES_tradnl"/>
        </w:rPr>
        <w:t xml:space="preserve">valle de Glencoe </w:t>
      </w:r>
      <w:r w:rsidRPr="008A493F">
        <w:rPr>
          <w:rFonts w:ascii="Segoe UI" w:hAnsi="Segoe UI" w:cs="Segoe UI"/>
          <w:sz w:val="20"/>
          <w:szCs w:val="20"/>
          <w:lang w:val="es-ES_tradnl"/>
        </w:rPr>
        <w:t>y su maravilloso paisaje para llegar a donde se encuentra nuestro hotel a orillas del Loch Lomond, el lago con la superficie más grande de Gran Bretaña. Cena, alojamiento y desayuno en The In On Loch Lomond o similar.</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DÍA 7. LOCH LOMOND – GLASGOW – THE NATIONAL PIPING CENTRE – EDIMBURGO</w:t>
      </w: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sz w:val="20"/>
          <w:szCs w:val="20"/>
          <w:lang w:val="es-ES_tradnl"/>
        </w:rPr>
        <w:t xml:space="preserve">En nuestro último día, atravesaremos el </w:t>
      </w:r>
      <w:r w:rsidRPr="008A493F">
        <w:rPr>
          <w:rFonts w:ascii="Segoe UI" w:hAnsi="Segoe UI" w:cs="Segoe UI"/>
          <w:b/>
          <w:sz w:val="20"/>
          <w:szCs w:val="20"/>
          <w:lang w:val="es-ES_tradnl"/>
        </w:rPr>
        <w:t xml:space="preserve">Parque Nacional de Loch Lomond y Los Trossachs </w:t>
      </w:r>
      <w:r w:rsidRPr="008A493F">
        <w:rPr>
          <w:rFonts w:ascii="Segoe UI" w:hAnsi="Segoe UI" w:cs="Segoe UI"/>
          <w:sz w:val="20"/>
          <w:szCs w:val="20"/>
          <w:lang w:val="es-ES_tradnl"/>
        </w:rPr>
        <w:t>para llegar a Glasgow</w:t>
      </w:r>
      <w:r w:rsidRPr="008A493F">
        <w:rPr>
          <w:rFonts w:ascii="Segoe UI" w:hAnsi="Segoe UI" w:cs="Segoe UI"/>
          <w:b/>
          <w:sz w:val="20"/>
          <w:szCs w:val="20"/>
          <w:lang w:val="es-ES_tradnl"/>
        </w:rPr>
        <w:t>.</w:t>
      </w:r>
      <w:r w:rsidRPr="008A493F">
        <w:rPr>
          <w:rFonts w:ascii="Segoe UI" w:hAnsi="Segoe UI" w:cs="Segoe UI"/>
          <w:sz w:val="20"/>
          <w:szCs w:val="20"/>
          <w:lang w:val="es-ES_tradnl"/>
        </w:rPr>
        <w:t xml:space="preserve"> Aquí se encuentra la </w:t>
      </w:r>
      <w:r w:rsidRPr="008A493F">
        <w:rPr>
          <w:rFonts w:ascii="Segoe UI" w:hAnsi="Segoe UI" w:cs="Segoe UI"/>
          <w:b/>
          <w:sz w:val="20"/>
          <w:szCs w:val="20"/>
          <w:lang w:val="es-ES_tradnl"/>
        </w:rPr>
        <w:t>Calle Buchanan</w:t>
      </w:r>
      <w:r w:rsidRPr="008A493F">
        <w:rPr>
          <w:rFonts w:ascii="Segoe UI" w:hAnsi="Segoe UI" w:cs="Segoe UI"/>
          <w:sz w:val="20"/>
          <w:szCs w:val="20"/>
          <w:lang w:val="es-ES_tradnl"/>
        </w:rPr>
        <w:t xml:space="preserve">, muy conocida tanto por su arquitectura victoriana como por sus tiendas. Disfrutaremos de un tour panorámico antes de llegar a una experiencia única en este tour. Visitaremos </w:t>
      </w:r>
      <w:r w:rsidRPr="008A493F">
        <w:rPr>
          <w:rFonts w:ascii="Segoe UI" w:hAnsi="Segoe UI" w:cs="Segoe UI"/>
          <w:b/>
          <w:sz w:val="20"/>
          <w:szCs w:val="20"/>
          <w:lang w:val="es-ES_tradnl"/>
        </w:rPr>
        <w:t>the National Piping Centre</w:t>
      </w:r>
      <w:r w:rsidRPr="008A493F">
        <w:rPr>
          <w:rFonts w:ascii="Segoe UI" w:hAnsi="Segoe UI" w:cs="Segoe UI"/>
          <w:sz w:val="20"/>
          <w:szCs w:val="20"/>
          <w:lang w:val="es-ES_tradnl"/>
        </w:rPr>
        <w:t xml:space="preserve"> donde nuestro grupo recibirá una introducción a cómo tocar la gaita para que todos puedan probar este instrumento tradicional e icónico. Después de esta animada experiencia tendremos tiempo libre para el almuerzo. Seguidamente llegaremos a Edimburgo por la tarde para descansar. Alojamiento y desayuno en </w:t>
      </w:r>
      <w:r w:rsidRPr="008A493F">
        <w:rPr>
          <w:rFonts w:ascii="Segoe UI" w:hAnsi="Segoe UI" w:cs="Segoe UI"/>
          <w:color w:val="202124"/>
          <w:sz w:val="20"/>
          <w:szCs w:val="20"/>
          <w:lang w:val="es-ES_tradnl"/>
        </w:rPr>
        <w:t>InterContinental Edinburgh the George, Kimpton Charlotte Square Hotel o similar.</w:t>
      </w:r>
    </w:p>
    <w:p w:rsidR="008A493F" w:rsidRPr="008A493F" w:rsidRDefault="008A493F" w:rsidP="00F54779">
      <w:pPr>
        <w:jc w:val="both"/>
        <w:rPr>
          <w:rFonts w:ascii="Segoe UI" w:hAnsi="Segoe UI" w:cs="Segoe UI"/>
          <w:sz w:val="20"/>
          <w:szCs w:val="20"/>
          <w:lang w:val="es-ES_tradnl"/>
        </w:rPr>
      </w:pPr>
    </w:p>
    <w:p w:rsidR="008A493F" w:rsidRPr="008A493F" w:rsidRDefault="008A493F" w:rsidP="00F54779">
      <w:pPr>
        <w:jc w:val="both"/>
        <w:rPr>
          <w:rFonts w:ascii="Segoe UI" w:hAnsi="Segoe UI" w:cs="Segoe UI"/>
          <w:b/>
          <w:sz w:val="20"/>
          <w:szCs w:val="20"/>
          <w:lang w:val="es-ES_tradnl"/>
        </w:rPr>
      </w:pPr>
      <w:r w:rsidRPr="008A493F">
        <w:rPr>
          <w:rFonts w:ascii="Segoe UI" w:hAnsi="Segoe UI" w:cs="Segoe UI"/>
          <w:b/>
          <w:sz w:val="20"/>
          <w:szCs w:val="20"/>
          <w:lang w:val="es-ES_tradnl"/>
        </w:rPr>
        <w:t xml:space="preserve">DÍA 8. EDIMBURGO </w:t>
      </w:r>
    </w:p>
    <w:p w:rsidR="008A493F" w:rsidRPr="008A493F" w:rsidRDefault="008A493F" w:rsidP="00F54779">
      <w:pPr>
        <w:jc w:val="both"/>
        <w:rPr>
          <w:rFonts w:ascii="Segoe UI" w:hAnsi="Segoe UI" w:cs="Segoe UI"/>
          <w:sz w:val="20"/>
          <w:szCs w:val="20"/>
          <w:lang w:val="es-ES_tradnl"/>
        </w:rPr>
      </w:pPr>
      <w:r w:rsidRPr="008A493F">
        <w:rPr>
          <w:rFonts w:ascii="Segoe UI" w:hAnsi="Segoe UI" w:cs="Segoe UI"/>
          <w:sz w:val="20"/>
          <w:szCs w:val="20"/>
          <w:lang w:val="es-ES_tradnl"/>
        </w:rPr>
        <w:t>Día libre en Edimburgo hasta la hora del traslado de vuelta al aeropuerto de Edimburgo para su vuelo de salida</w:t>
      </w:r>
    </w:p>
    <w:p w:rsidR="008A493F" w:rsidRPr="008A493F" w:rsidRDefault="008A493F" w:rsidP="00F54779">
      <w:pPr>
        <w:jc w:val="both"/>
        <w:rPr>
          <w:rFonts w:ascii="Segoe UI" w:hAnsi="Segoe UI" w:cs="Segoe UI"/>
          <w:sz w:val="20"/>
          <w:szCs w:val="20"/>
          <w:lang w:val="es-ES_tradnl"/>
        </w:rPr>
      </w:pPr>
    </w:p>
    <w:tbl>
      <w:tblPr>
        <w:tblStyle w:val="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8"/>
        <w:gridCol w:w="1614"/>
        <w:gridCol w:w="1614"/>
      </w:tblGrid>
      <w:tr w:rsidR="008A493F" w:rsidRPr="008A493F" w:rsidTr="00F54779">
        <w:trPr>
          <w:trHeight w:val="397"/>
        </w:trPr>
        <w:tc>
          <w:tcPr>
            <w:tcW w:w="3456" w:type="pct"/>
            <w:vAlign w:val="center"/>
          </w:tcPr>
          <w:p w:rsidR="008A493F" w:rsidRPr="008A493F" w:rsidRDefault="008A493F" w:rsidP="00F54779">
            <w:pPr>
              <w:rPr>
                <w:rFonts w:ascii="Segoe UI" w:hAnsi="Segoe UI" w:cs="Segoe UI"/>
                <w:b/>
                <w:sz w:val="20"/>
                <w:szCs w:val="20"/>
                <w:lang w:val="es-ES_tradnl"/>
              </w:rPr>
            </w:pPr>
            <w:r w:rsidRPr="008A493F">
              <w:rPr>
                <w:rFonts w:ascii="Segoe UI" w:hAnsi="Segoe UI" w:cs="Segoe UI"/>
                <w:b/>
                <w:sz w:val="20"/>
                <w:szCs w:val="20"/>
                <w:lang w:val="es-ES_tradnl"/>
              </w:rPr>
              <w:t>FECHAS DE SALIDAS 2024 (REF: TOURO824)</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b/>
                <w:sz w:val="20"/>
                <w:szCs w:val="20"/>
                <w:lang w:val="es-ES_tradnl"/>
              </w:rPr>
              <w:t>Doble p.p.</w:t>
            </w:r>
          </w:p>
        </w:tc>
        <w:tc>
          <w:tcPr>
            <w:tcW w:w="772" w:type="pct"/>
            <w:vAlign w:val="center"/>
          </w:tcPr>
          <w:p w:rsidR="008A493F" w:rsidRPr="008A493F" w:rsidRDefault="008A493F" w:rsidP="00F54779">
            <w:pPr>
              <w:rPr>
                <w:rFonts w:ascii="Segoe UI" w:hAnsi="Segoe UI" w:cs="Segoe UI"/>
                <w:b/>
                <w:sz w:val="20"/>
                <w:szCs w:val="20"/>
                <w:lang w:val="es-ES_tradnl"/>
              </w:rPr>
            </w:pPr>
            <w:r w:rsidRPr="008A493F">
              <w:rPr>
                <w:rFonts w:ascii="Segoe UI" w:hAnsi="Segoe UI" w:cs="Segoe UI"/>
                <w:b/>
                <w:sz w:val="20"/>
                <w:szCs w:val="20"/>
                <w:lang w:val="es-ES_tradnl"/>
              </w:rPr>
              <w:t>Indiv. p.p.</w:t>
            </w:r>
          </w:p>
        </w:tc>
      </w:tr>
      <w:tr w:rsidR="008A493F" w:rsidRPr="008A493F" w:rsidTr="00F54779">
        <w:trPr>
          <w:trHeight w:val="459"/>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MAYO: 26</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£2,425.00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£3,565.00</w:t>
            </w:r>
          </w:p>
        </w:tc>
      </w:tr>
      <w:tr w:rsidR="008A493F" w:rsidRPr="008A493F" w:rsidTr="00F54779">
        <w:trPr>
          <w:trHeight w:val="507"/>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JUNIO: 23</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£2,525.00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£3,815.00</w:t>
            </w:r>
          </w:p>
        </w:tc>
      </w:tr>
      <w:tr w:rsidR="008A493F" w:rsidRPr="008A493F" w:rsidTr="00F54779">
        <w:trPr>
          <w:trHeight w:val="486"/>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JULIO: 21</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£2,525.00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£3,815.00</w:t>
            </w:r>
          </w:p>
        </w:tc>
      </w:tr>
      <w:tr w:rsidR="008A493F" w:rsidRPr="008A493F" w:rsidTr="00F54779">
        <w:trPr>
          <w:trHeight w:val="441"/>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AGOSTO: 18</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£2,785.00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£4,335.00</w:t>
            </w:r>
          </w:p>
        </w:tc>
      </w:tr>
      <w:tr w:rsidR="008A493F" w:rsidRPr="008A493F" w:rsidTr="00F54779">
        <w:trPr>
          <w:trHeight w:val="459"/>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SEPTIEMBRE: 15</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£2,525.00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£3,815.00</w:t>
            </w:r>
          </w:p>
        </w:tc>
      </w:tr>
      <w:tr w:rsidR="008A493F" w:rsidRPr="008A493F" w:rsidTr="00F54779">
        <w:trPr>
          <w:trHeight w:val="405"/>
        </w:trPr>
        <w:tc>
          <w:tcPr>
            <w:tcW w:w="3456"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OCTUBRE: 13</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£2,370.00</w:t>
            </w:r>
          </w:p>
        </w:tc>
        <w:tc>
          <w:tcPr>
            <w:tcW w:w="772" w:type="pct"/>
            <w:vAlign w:val="center"/>
          </w:tcPr>
          <w:p w:rsidR="008A493F" w:rsidRPr="008A493F" w:rsidRDefault="008A493F" w:rsidP="00F54779">
            <w:pPr>
              <w:rPr>
                <w:rFonts w:ascii="Segoe UI" w:hAnsi="Segoe UI" w:cs="Segoe UI"/>
                <w:sz w:val="20"/>
                <w:szCs w:val="20"/>
                <w:lang w:val="es-ES_tradnl"/>
              </w:rPr>
            </w:pPr>
            <w:r w:rsidRPr="008A493F">
              <w:rPr>
                <w:rFonts w:ascii="Segoe UI" w:hAnsi="Segoe UI" w:cs="Segoe UI"/>
                <w:sz w:val="20"/>
                <w:szCs w:val="20"/>
                <w:lang w:val="es-ES_tradnl"/>
              </w:rPr>
              <w:t>£3,505.00</w:t>
            </w:r>
          </w:p>
        </w:tc>
      </w:tr>
      <w:tr w:rsidR="008A493F" w:rsidRPr="008A493F" w:rsidTr="00F54779">
        <w:trPr>
          <w:trHeight w:val="740"/>
        </w:trPr>
        <w:tc>
          <w:tcPr>
            <w:tcW w:w="5000" w:type="pct"/>
            <w:gridSpan w:val="3"/>
            <w:vAlign w:val="center"/>
          </w:tcPr>
          <w:p w:rsidR="008A493F" w:rsidRPr="008A493F" w:rsidRDefault="008A493F" w:rsidP="00F54779">
            <w:pPr>
              <w:rPr>
                <w:rFonts w:ascii="Segoe UI" w:hAnsi="Segoe UI" w:cs="Segoe UI"/>
                <w:b/>
                <w:sz w:val="20"/>
                <w:szCs w:val="20"/>
                <w:lang w:val="es-ES_tradnl"/>
              </w:rPr>
            </w:pPr>
          </w:p>
          <w:p w:rsidR="008A493F" w:rsidRPr="008A493F" w:rsidRDefault="008A493F" w:rsidP="00F54779">
            <w:pPr>
              <w:rPr>
                <w:rFonts w:ascii="Segoe UI" w:hAnsi="Segoe UI" w:cs="Segoe UI"/>
                <w:b/>
                <w:sz w:val="20"/>
                <w:szCs w:val="20"/>
                <w:lang w:val="es-ES_tradnl"/>
              </w:rPr>
            </w:pPr>
            <w:r w:rsidRPr="008A493F">
              <w:rPr>
                <w:rFonts w:ascii="Segoe UI" w:hAnsi="Segoe UI" w:cs="Segoe UI"/>
                <w:b/>
                <w:sz w:val="20"/>
                <w:szCs w:val="20"/>
                <w:lang w:val="es-ES_tradnl"/>
              </w:rPr>
              <w:t xml:space="preserve">Salidas Garantizadas. </w:t>
            </w:r>
            <w:r w:rsidRPr="008A493F">
              <w:rPr>
                <w:rFonts w:ascii="Segoe UI" w:hAnsi="Segoe UI" w:cs="Segoe UI"/>
                <w:b/>
                <w:color w:val="C00000"/>
                <w:sz w:val="20"/>
                <w:szCs w:val="20"/>
                <w:lang w:val="es-ES_tradnl"/>
              </w:rPr>
              <w:t>Máximo 30 pax por salida.</w:t>
            </w:r>
          </w:p>
          <w:p w:rsidR="008A493F" w:rsidRPr="008A493F" w:rsidRDefault="008A493F" w:rsidP="00F54779">
            <w:pPr>
              <w:rPr>
                <w:rFonts w:ascii="Segoe UI" w:hAnsi="Segoe UI" w:cs="Segoe UI"/>
                <w:b/>
                <w:sz w:val="20"/>
                <w:szCs w:val="20"/>
                <w:lang w:val="es-ES_tradnl"/>
              </w:rPr>
            </w:pPr>
            <w:r w:rsidRPr="008A493F">
              <w:rPr>
                <w:rFonts w:ascii="Segoe UI" w:hAnsi="Segoe UI" w:cs="Segoe UI"/>
                <w:b/>
                <w:sz w:val="20"/>
                <w:szCs w:val="20"/>
                <w:lang w:val="es-ES_tradnl"/>
              </w:rPr>
              <w:t>Precios en libras esterlinas.</w:t>
            </w:r>
          </w:p>
          <w:p w:rsidR="008A493F" w:rsidRPr="008A493F" w:rsidRDefault="008A493F" w:rsidP="00F54779">
            <w:pPr>
              <w:numPr>
                <w:ilvl w:val="0"/>
                <w:numId w:val="15"/>
              </w:numPr>
              <w:pBdr>
                <w:top w:val="nil"/>
                <w:left w:val="nil"/>
                <w:bottom w:val="nil"/>
                <w:right w:val="nil"/>
                <w:between w:val="nil"/>
              </w:pBdr>
              <w:ind w:left="0"/>
              <w:rPr>
                <w:rFonts w:ascii="Segoe UI" w:eastAsia="Tahoma" w:hAnsi="Segoe UI" w:cs="Segoe UI"/>
                <w:b/>
                <w:color w:val="000000"/>
                <w:sz w:val="20"/>
                <w:szCs w:val="20"/>
                <w:lang w:val="es-ES_tradnl"/>
              </w:rPr>
            </w:pPr>
            <w:r w:rsidRPr="008A493F">
              <w:rPr>
                <w:rFonts w:ascii="Segoe UI" w:eastAsia="Tahoma" w:hAnsi="Segoe UI" w:cs="Segoe UI"/>
                <w:b/>
                <w:color w:val="000000"/>
                <w:sz w:val="20"/>
                <w:szCs w:val="20"/>
                <w:lang w:val="es-ES_tradnl"/>
              </w:rPr>
              <w:t>Nota importante:</w:t>
            </w:r>
          </w:p>
          <w:p w:rsidR="008A493F" w:rsidRPr="008A493F" w:rsidRDefault="008A493F" w:rsidP="00F54779">
            <w:pPr>
              <w:rPr>
                <w:rFonts w:ascii="Segoe UI" w:hAnsi="Segoe UI" w:cs="Segoe UI"/>
                <w:sz w:val="20"/>
                <w:szCs w:val="20"/>
                <w:lang w:val="es-ES_tradnl"/>
              </w:rPr>
            </w:pPr>
            <w:r w:rsidRPr="008A493F">
              <w:rPr>
                <w:rFonts w:ascii="Segoe UI" w:hAnsi="Segoe UI" w:cs="Segoe UI"/>
                <w:b/>
                <w:sz w:val="20"/>
                <w:szCs w:val="20"/>
                <w:u w:val="single"/>
                <w:lang w:val="es-ES_tradnl"/>
              </w:rPr>
              <w:t>Día 2 (excursion en Edimburgo):</w:t>
            </w:r>
            <w:r w:rsidRPr="008A493F">
              <w:rPr>
                <w:rFonts w:ascii="Segoe UI" w:hAnsi="Segoe UI" w:cs="Segoe UI"/>
                <w:sz w:val="20"/>
                <w:szCs w:val="20"/>
                <w:lang w:val="es-ES_tradnl"/>
              </w:rPr>
              <w:t xml:space="preserve"> Los clientes tendrán que estar preparados en la recepción del hotel a las 08.20 horas para la salida de la excursión a las 08.30 horas.</w:t>
            </w:r>
          </w:p>
          <w:p w:rsidR="008A493F" w:rsidRPr="008A493F" w:rsidRDefault="008A493F" w:rsidP="00F54779">
            <w:pPr>
              <w:rPr>
                <w:rFonts w:ascii="Segoe UI" w:hAnsi="Segoe UI" w:cs="Segoe UI"/>
                <w:sz w:val="20"/>
                <w:szCs w:val="20"/>
                <w:lang w:val="es-ES_tradnl"/>
              </w:rPr>
            </w:pPr>
            <w:r w:rsidRPr="008A493F">
              <w:rPr>
                <w:rFonts w:ascii="Segoe UI" w:hAnsi="Segoe UI" w:cs="Segoe UI"/>
                <w:b/>
                <w:sz w:val="20"/>
                <w:szCs w:val="20"/>
                <w:u w:val="single"/>
                <w:lang w:val="es-ES_tradnl"/>
              </w:rPr>
              <w:t>Día 3 (salida desde Edimburgo):</w:t>
            </w:r>
            <w:r w:rsidRPr="008A493F">
              <w:rPr>
                <w:rFonts w:ascii="Segoe UI" w:hAnsi="Segoe UI" w:cs="Segoe UI"/>
                <w:sz w:val="20"/>
                <w:szCs w:val="20"/>
                <w:lang w:val="es-ES_tradnl"/>
              </w:rPr>
              <w:t xml:space="preserve"> Los clientes tendrán que estar preparados en la recepción del hotel a las 08.20 horas para la salida del tour a las 08.30 horas, habiendo hecho previamente check-out en el hotel.</w:t>
            </w:r>
          </w:p>
          <w:p w:rsidR="008A493F" w:rsidRPr="008A493F" w:rsidRDefault="008A493F" w:rsidP="00F54779">
            <w:pPr>
              <w:rPr>
                <w:rFonts w:ascii="Segoe UI" w:hAnsi="Segoe UI" w:cs="Segoe UI"/>
                <w:sz w:val="20"/>
                <w:szCs w:val="20"/>
                <w:lang w:val="es-ES_tradnl"/>
              </w:rPr>
            </w:pPr>
          </w:p>
          <w:p w:rsidR="008A493F" w:rsidRPr="008A493F" w:rsidRDefault="008A493F" w:rsidP="00F54779">
            <w:pPr>
              <w:rPr>
                <w:rFonts w:ascii="Segoe UI" w:hAnsi="Segoe UI" w:cs="Segoe UI"/>
                <w:b/>
                <w:sz w:val="20"/>
                <w:szCs w:val="20"/>
                <w:lang w:val="es-ES_tradnl"/>
              </w:rPr>
            </w:pPr>
            <w:r w:rsidRPr="008A493F">
              <w:rPr>
                <w:rFonts w:ascii="Segoe UI" w:hAnsi="Segoe UI" w:cs="Segoe UI"/>
                <w:b/>
                <w:sz w:val="20"/>
                <w:szCs w:val="20"/>
                <w:lang w:val="es-ES_tradnl"/>
              </w:rPr>
              <w:t>El precio incluye:</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t>3 noches de alojamiento y desayuno / 4 noches de media pensión.</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t>Traslados de entrada y salida en Edimburgo.</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t>Tour Panorámico de Edimburgo</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lastRenderedPageBreak/>
              <w:t>Entradas al Castillo de Edimburgo, experiencia de cata de whisky, Castillo de Glamis, Crucero por el Lago Ness, Catedral de Elgin, entrada a los Jardines de Inverewe y entrada con experiencia al centro nacional de estudio y ensayo de Gaitas Escocesas.</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t>Hoteles utilizados o similares.</w:t>
            </w:r>
          </w:p>
          <w:p w:rsidR="008A493F" w:rsidRPr="008A493F" w:rsidRDefault="008A493F" w:rsidP="00F54779">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8A493F">
              <w:rPr>
                <w:rFonts w:ascii="Segoe UI" w:eastAsia="Tahoma" w:hAnsi="Segoe UI" w:cs="Segoe UI"/>
                <w:color w:val="000000"/>
                <w:sz w:val="20"/>
                <w:szCs w:val="20"/>
                <w:lang w:val="es-ES_tradnl"/>
              </w:rPr>
              <w:t>Maleteros no incluidos.</w:t>
            </w:r>
          </w:p>
        </w:tc>
      </w:tr>
    </w:tbl>
    <w:p w:rsidR="008A493F" w:rsidRPr="008A493F" w:rsidRDefault="008A493F" w:rsidP="00F54779">
      <w:pPr>
        <w:jc w:val="both"/>
        <w:rPr>
          <w:rFonts w:ascii="Segoe UI" w:hAnsi="Segoe UI" w:cs="Segoe UI"/>
          <w:b/>
          <w:color w:val="FF0000"/>
          <w:sz w:val="20"/>
          <w:szCs w:val="20"/>
          <w:lang w:val="es-ES_tradnl"/>
        </w:rPr>
      </w:pPr>
    </w:p>
    <w:p w:rsidR="008A493F" w:rsidRPr="008A493F" w:rsidRDefault="008A493F" w:rsidP="00F54779">
      <w:pPr>
        <w:pStyle w:val="Ttulo1"/>
        <w:spacing w:before="0" w:line="240" w:lineRule="auto"/>
        <w:jc w:val="both"/>
        <w:rPr>
          <w:rFonts w:ascii="Segoe UI" w:hAnsi="Segoe UI" w:cs="Segoe UI"/>
          <w:sz w:val="20"/>
          <w:szCs w:val="20"/>
          <w:lang w:val="es-ES_tradnl"/>
        </w:rPr>
      </w:pPr>
    </w:p>
    <w:p w:rsidR="008A493F" w:rsidRPr="008A493F" w:rsidRDefault="008A493F" w:rsidP="00F54779">
      <w:pPr>
        <w:jc w:val="both"/>
        <w:rPr>
          <w:rFonts w:ascii="Segoe UI" w:eastAsia="Roboto Medium" w:hAnsi="Segoe UI" w:cs="Segoe UI"/>
          <w:b/>
          <w:sz w:val="20"/>
          <w:szCs w:val="20"/>
          <w:lang w:val="es-ES_tradnl"/>
        </w:rPr>
      </w:pPr>
      <w:r w:rsidRPr="008A493F">
        <w:rPr>
          <w:rFonts w:ascii="Segoe UI" w:eastAsia="Roboto Medium" w:hAnsi="Segoe UI" w:cs="Segoe UI"/>
          <w:b/>
          <w:sz w:val="20"/>
          <w:szCs w:val="20"/>
          <w:lang w:val="es-ES_tradnl"/>
        </w:rPr>
        <w:t>POLITICA ESPECIAL DE PAGO</w:t>
      </w:r>
    </w:p>
    <w:p w:rsidR="008A493F" w:rsidRPr="008A493F" w:rsidRDefault="008A493F" w:rsidP="00F54779">
      <w:pPr>
        <w:jc w:val="both"/>
        <w:rPr>
          <w:rFonts w:ascii="Segoe UI" w:eastAsia="Roboto Light" w:hAnsi="Segoe UI" w:cs="Segoe UI"/>
          <w:b/>
          <w:sz w:val="20"/>
          <w:szCs w:val="20"/>
          <w:lang w:val="es-ES_tradnl"/>
        </w:rPr>
      </w:pPr>
      <w:r w:rsidRPr="008A493F">
        <w:rPr>
          <w:rFonts w:ascii="Segoe UI" w:eastAsia="Roboto Light" w:hAnsi="Segoe UI" w:cs="Segoe UI"/>
          <w:sz w:val="20"/>
          <w:szCs w:val="20"/>
          <w:lang w:val="es-ES_tradnl"/>
        </w:rPr>
        <w:t xml:space="preserve">El pago de la reserva del tour Escocia Romántica deberá ser realizado </w:t>
      </w:r>
      <w:r w:rsidRPr="008A493F">
        <w:rPr>
          <w:rFonts w:ascii="Segoe UI" w:eastAsia="Roboto Light" w:hAnsi="Segoe UI" w:cs="Segoe UI"/>
          <w:b/>
          <w:sz w:val="20"/>
          <w:szCs w:val="20"/>
          <w:lang w:val="es-ES_tradnl"/>
        </w:rPr>
        <w:t>48 días antes del inicio del tour.</w:t>
      </w:r>
    </w:p>
    <w:p w:rsidR="008A493F" w:rsidRPr="008A493F" w:rsidRDefault="008A493F" w:rsidP="00F54779">
      <w:pPr>
        <w:jc w:val="both"/>
        <w:rPr>
          <w:rFonts w:ascii="Segoe UI" w:eastAsia="Roboto Light" w:hAnsi="Segoe UI" w:cs="Segoe UI"/>
          <w:sz w:val="20"/>
          <w:szCs w:val="20"/>
          <w:lang w:val="es-ES_tradnl"/>
        </w:rPr>
      </w:pPr>
    </w:p>
    <w:p w:rsidR="008A493F" w:rsidRPr="008A493F" w:rsidRDefault="008A493F" w:rsidP="00F54779">
      <w:pPr>
        <w:jc w:val="both"/>
        <w:rPr>
          <w:rFonts w:ascii="Segoe UI" w:eastAsia="Roboto Medium" w:hAnsi="Segoe UI" w:cs="Segoe UI"/>
          <w:b/>
          <w:sz w:val="20"/>
          <w:szCs w:val="20"/>
          <w:lang w:val="es-ES_tradnl"/>
        </w:rPr>
      </w:pPr>
      <w:r w:rsidRPr="008A493F">
        <w:rPr>
          <w:rFonts w:ascii="Segoe UI" w:eastAsia="Roboto Medium" w:hAnsi="Segoe UI" w:cs="Segoe UI"/>
          <w:b/>
          <w:sz w:val="20"/>
          <w:szCs w:val="20"/>
          <w:lang w:val="es-ES_tradnl"/>
        </w:rPr>
        <w:t>GASTOS DE ANULACIÓN:</w:t>
      </w:r>
    </w:p>
    <w:p w:rsidR="008A493F" w:rsidRPr="008A493F" w:rsidRDefault="008A493F" w:rsidP="00F54779">
      <w:pPr>
        <w:jc w:val="both"/>
        <w:rPr>
          <w:rFonts w:ascii="Segoe UI" w:eastAsia="Roboto Light" w:hAnsi="Segoe UI" w:cs="Segoe UI"/>
          <w:sz w:val="20"/>
          <w:szCs w:val="20"/>
          <w:lang w:val="es-ES_tradnl"/>
        </w:rPr>
      </w:pPr>
      <w:r w:rsidRPr="008A493F">
        <w:rPr>
          <w:rFonts w:ascii="Segoe UI" w:eastAsia="Roboto Light" w:hAnsi="Segoe UI" w:cs="Segoe UI"/>
          <w:sz w:val="20"/>
          <w:szCs w:val="20"/>
          <w:lang w:val="es-ES_tradnl"/>
        </w:rPr>
        <w:t>En caso de cancelación para reservas individuales la penalización será la siguiente:</w:t>
      </w:r>
    </w:p>
    <w:p w:rsidR="008A493F" w:rsidRPr="008A493F" w:rsidRDefault="008A493F" w:rsidP="00F54779">
      <w:pPr>
        <w:jc w:val="both"/>
        <w:rPr>
          <w:rFonts w:ascii="Segoe UI" w:eastAsia="Roboto Light" w:hAnsi="Segoe UI" w:cs="Segoe UI"/>
          <w:sz w:val="20"/>
          <w:szCs w:val="20"/>
          <w:lang w:val="es-ES_tradnl"/>
        </w:rPr>
      </w:pPr>
      <w:r w:rsidRPr="008A493F">
        <w:rPr>
          <w:rFonts w:ascii="Segoe UI" w:eastAsia="Roboto Light" w:hAnsi="Segoe UI" w:cs="Segoe UI"/>
          <w:sz w:val="20"/>
          <w:szCs w:val="20"/>
          <w:lang w:val="es-ES_tradnl"/>
        </w:rPr>
        <w:t>• Entre 31 y 45 días antes de la salida 25%</w:t>
      </w:r>
    </w:p>
    <w:p w:rsidR="008A493F" w:rsidRPr="008A493F" w:rsidRDefault="008A493F" w:rsidP="00F54779">
      <w:pPr>
        <w:jc w:val="both"/>
        <w:rPr>
          <w:rFonts w:ascii="Segoe UI" w:eastAsia="Roboto Light" w:hAnsi="Segoe UI" w:cs="Segoe UI"/>
          <w:sz w:val="20"/>
          <w:szCs w:val="20"/>
          <w:lang w:val="es-ES_tradnl"/>
        </w:rPr>
      </w:pPr>
      <w:r w:rsidRPr="008A493F">
        <w:rPr>
          <w:rFonts w:ascii="Segoe UI" w:eastAsia="Roboto Light" w:hAnsi="Segoe UI" w:cs="Segoe UI"/>
          <w:sz w:val="20"/>
          <w:szCs w:val="20"/>
          <w:lang w:val="es-ES_tradnl"/>
        </w:rPr>
        <w:t>• Entre 15 y 30 días antes de la salida 75%</w:t>
      </w:r>
    </w:p>
    <w:p w:rsidR="008A493F" w:rsidRPr="008A493F" w:rsidRDefault="008A493F" w:rsidP="00F54779">
      <w:pPr>
        <w:jc w:val="both"/>
        <w:rPr>
          <w:rFonts w:ascii="Segoe UI" w:eastAsia="Roboto Light" w:hAnsi="Segoe UI" w:cs="Segoe UI"/>
          <w:sz w:val="20"/>
          <w:szCs w:val="20"/>
          <w:lang w:val="es-ES_tradnl"/>
        </w:rPr>
      </w:pPr>
      <w:r w:rsidRPr="008A493F">
        <w:rPr>
          <w:rFonts w:ascii="Segoe UI" w:eastAsia="Roboto Light" w:hAnsi="Segoe UI" w:cs="Segoe UI"/>
          <w:sz w:val="20"/>
          <w:szCs w:val="20"/>
          <w:lang w:val="es-ES_tradnl"/>
        </w:rPr>
        <w:t>• Entre 14 días y “no presentación” en la salida</w:t>
      </w:r>
    </w:p>
    <w:p w:rsidR="008A493F" w:rsidRPr="008A493F" w:rsidRDefault="008A493F" w:rsidP="00F54779">
      <w:pPr>
        <w:jc w:val="both"/>
        <w:rPr>
          <w:rFonts w:ascii="Segoe UI" w:eastAsia="Roboto Light" w:hAnsi="Segoe UI" w:cs="Segoe UI"/>
          <w:sz w:val="20"/>
          <w:szCs w:val="20"/>
          <w:lang w:val="es-ES_tradnl"/>
        </w:rPr>
      </w:pPr>
    </w:p>
    <w:p w:rsidR="008A493F" w:rsidRPr="008A493F" w:rsidRDefault="008A493F" w:rsidP="00F54779">
      <w:pPr>
        <w:jc w:val="both"/>
        <w:rPr>
          <w:rFonts w:ascii="Segoe UI" w:eastAsia="Roboto Light" w:hAnsi="Segoe UI" w:cs="Segoe UI"/>
          <w:sz w:val="20"/>
          <w:szCs w:val="20"/>
          <w:lang w:val="es-ES_tradnl"/>
        </w:rPr>
      </w:pPr>
      <w:r w:rsidRPr="008A493F">
        <w:rPr>
          <w:rFonts w:ascii="Segoe UI" w:hAnsi="Segoe UI" w:cs="Segoe UI"/>
          <w:i/>
          <w:sz w:val="20"/>
          <w:szCs w:val="20"/>
          <w:lang w:val="es-ES_tradnl"/>
        </w:rPr>
        <w:t>Los gastos de cancelación se calculan al precio neto y no al precio bruto. Esto es para proteger la comisión del operador / agencia.</w:t>
      </w:r>
    </w:p>
    <w:p w:rsidR="008A493F" w:rsidRPr="008A493F" w:rsidRDefault="008A493F" w:rsidP="00F54779">
      <w:pPr>
        <w:jc w:val="both"/>
        <w:rPr>
          <w:rFonts w:ascii="Segoe UI" w:hAnsi="Segoe UI" w:cs="Segoe UI"/>
          <w:sz w:val="20"/>
          <w:szCs w:val="20"/>
          <w:lang w:val="es-ES_tradnl"/>
        </w:rPr>
      </w:pPr>
    </w:p>
    <w:p w:rsidR="00535A96" w:rsidRPr="008A493F" w:rsidRDefault="00535A96" w:rsidP="00F54779">
      <w:pPr>
        <w:jc w:val="both"/>
        <w:rPr>
          <w:rFonts w:ascii="Segoe UI" w:hAnsi="Segoe UI" w:cs="Segoe UI"/>
          <w:sz w:val="20"/>
          <w:szCs w:val="20"/>
          <w:lang w:val="es-ES_tradnl"/>
        </w:rPr>
      </w:pPr>
    </w:p>
    <w:sectPr w:rsidR="00535A96" w:rsidRPr="008A493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1B" w:rsidRDefault="00AC4D1B" w:rsidP="00C020B9">
      <w:r>
        <w:separator/>
      </w:r>
    </w:p>
  </w:endnote>
  <w:endnote w:type="continuationSeparator" w:id="0">
    <w:p w:rsidR="00AC4D1B" w:rsidRDefault="00AC4D1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default"/>
  </w:font>
  <w:font w:name="Roboto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1B" w:rsidRDefault="00AC4D1B" w:rsidP="00C020B9">
      <w:r>
        <w:separator/>
      </w:r>
    </w:p>
  </w:footnote>
  <w:footnote w:type="continuationSeparator" w:id="0">
    <w:p w:rsidR="00AC4D1B" w:rsidRDefault="00AC4D1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C238FC"/>
    <w:multiLevelType w:val="multilevel"/>
    <w:tmpl w:val="980E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6"/>
  </w:num>
  <w:num w:numId="5">
    <w:abstractNumId w:val="13"/>
  </w:num>
  <w:num w:numId="6">
    <w:abstractNumId w:val="12"/>
  </w:num>
  <w:num w:numId="7">
    <w:abstractNumId w:val="8"/>
  </w:num>
  <w:num w:numId="8">
    <w:abstractNumId w:val="2"/>
  </w:num>
  <w:num w:numId="9">
    <w:abstractNumId w:val="11"/>
  </w:num>
  <w:num w:numId="10">
    <w:abstractNumId w:val="9"/>
  </w:num>
  <w:num w:numId="11">
    <w:abstractNumId w:val="10"/>
  </w:num>
  <w:num w:numId="12">
    <w:abstractNumId w:val="3"/>
  </w:num>
  <w:num w:numId="13">
    <w:abstractNumId w:val="14"/>
  </w:num>
  <w:num w:numId="14">
    <w:abstractNumId w:val="7"/>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79B"/>
    <w:rsid w:val="00027888"/>
    <w:rsid w:val="00035300"/>
    <w:rsid w:val="0004276D"/>
    <w:rsid w:val="000725E7"/>
    <w:rsid w:val="000729D3"/>
    <w:rsid w:val="00080EFC"/>
    <w:rsid w:val="0008632C"/>
    <w:rsid w:val="00092899"/>
    <w:rsid w:val="000A29B6"/>
    <w:rsid w:val="000B306F"/>
    <w:rsid w:val="000B6E76"/>
    <w:rsid w:val="000C1E98"/>
    <w:rsid w:val="000C633A"/>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0A80"/>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086F"/>
    <w:rsid w:val="007D28CE"/>
    <w:rsid w:val="007D3D95"/>
    <w:rsid w:val="007E1F96"/>
    <w:rsid w:val="008015B4"/>
    <w:rsid w:val="00803077"/>
    <w:rsid w:val="00807CF9"/>
    <w:rsid w:val="00830554"/>
    <w:rsid w:val="008354CE"/>
    <w:rsid w:val="008562BE"/>
    <w:rsid w:val="008601A1"/>
    <w:rsid w:val="008724F6"/>
    <w:rsid w:val="008743EC"/>
    <w:rsid w:val="0087645F"/>
    <w:rsid w:val="00885E26"/>
    <w:rsid w:val="00887816"/>
    <w:rsid w:val="008A493F"/>
    <w:rsid w:val="008A7B30"/>
    <w:rsid w:val="008C3EB5"/>
    <w:rsid w:val="008D4BBB"/>
    <w:rsid w:val="008E46BE"/>
    <w:rsid w:val="008E5564"/>
    <w:rsid w:val="008F333C"/>
    <w:rsid w:val="009040B1"/>
    <w:rsid w:val="00907C75"/>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3534D"/>
    <w:rsid w:val="00A45F98"/>
    <w:rsid w:val="00A74C43"/>
    <w:rsid w:val="00A7762D"/>
    <w:rsid w:val="00A90B42"/>
    <w:rsid w:val="00A94C0A"/>
    <w:rsid w:val="00A96C96"/>
    <w:rsid w:val="00AC4D1B"/>
    <w:rsid w:val="00AC4F28"/>
    <w:rsid w:val="00AC584F"/>
    <w:rsid w:val="00AC6F23"/>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D353E"/>
    <w:rsid w:val="00DD6EB3"/>
    <w:rsid w:val="00E01336"/>
    <w:rsid w:val="00E1013A"/>
    <w:rsid w:val="00E54364"/>
    <w:rsid w:val="00E55D02"/>
    <w:rsid w:val="00E8720C"/>
    <w:rsid w:val="00E87863"/>
    <w:rsid w:val="00E92C5D"/>
    <w:rsid w:val="00EA004E"/>
    <w:rsid w:val="00EB134A"/>
    <w:rsid w:val="00EB584A"/>
    <w:rsid w:val="00EE3880"/>
    <w:rsid w:val="00EE501E"/>
    <w:rsid w:val="00EE6EE3"/>
    <w:rsid w:val="00EE71E4"/>
    <w:rsid w:val="00EE7540"/>
    <w:rsid w:val="00F01F28"/>
    <w:rsid w:val="00F02907"/>
    <w:rsid w:val="00F10090"/>
    <w:rsid w:val="00F23037"/>
    <w:rsid w:val="00F35302"/>
    <w:rsid w:val="00F37060"/>
    <w:rsid w:val="00F41C07"/>
    <w:rsid w:val="00F4487E"/>
    <w:rsid w:val="00F44D91"/>
    <w:rsid w:val="00F53061"/>
    <w:rsid w:val="00F53616"/>
    <w:rsid w:val="00F53848"/>
    <w:rsid w:val="00F54779"/>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7">
    <w:name w:val="7"/>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6">
    <w:name w:val="6"/>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5">
    <w:name w:val="5"/>
    <w:basedOn w:val="Tablanormal"/>
    <w:rsid w:val="000C633A"/>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4">
    <w:name w:val="4"/>
    <w:basedOn w:val="Tablanormal"/>
    <w:rsid w:val="008A493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D7A0-0C4E-43F3-A2BD-E5A57484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1420</Words>
  <Characters>7229</Characters>
  <Application>Microsoft Office Word</Application>
  <DocSecurity>0</DocSecurity>
  <Lines>147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2023-10-03T21:35:00Z</dcterms:created>
  <dcterms:modified xsi:type="dcterms:W3CDTF">2023-10-03T21:42:00Z</dcterms:modified>
</cp:coreProperties>
</file>