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0D" w:rsidRPr="00727694" w:rsidRDefault="00830FD6" w:rsidP="00EC08AF">
      <w:pPr>
        <w:jc w:val="both"/>
        <w:rPr>
          <w:rFonts w:ascii="Segoe UI" w:hAnsi="Segoe UI" w:cs="Segoe UI"/>
          <w:b/>
          <w:color w:val="0070C0"/>
          <w:sz w:val="20"/>
          <w:szCs w:val="20"/>
          <w:lang w:val="es-ES_tradnl"/>
        </w:rPr>
      </w:pPr>
      <w:r w:rsidRPr="00727694">
        <w:rPr>
          <w:rFonts w:ascii="Segoe UI" w:hAnsi="Segoe UI" w:cs="Segoe UI"/>
          <w:b/>
          <w:color w:val="0070C0"/>
          <w:sz w:val="20"/>
          <w:szCs w:val="20"/>
          <w:lang w:val="es-ES_tradnl"/>
        </w:rPr>
        <w:t>VOYAGE AMANDOTE EN SANTORINI</w:t>
      </w:r>
    </w:p>
    <w:p w:rsidR="00EC08AF" w:rsidRPr="00727694" w:rsidRDefault="00360C80" w:rsidP="00EC08AF">
      <w:pPr>
        <w:jc w:val="both"/>
        <w:rPr>
          <w:rFonts w:ascii="Segoe UI" w:hAnsi="Segoe UI" w:cs="Segoe UI"/>
          <w:sz w:val="20"/>
          <w:szCs w:val="20"/>
          <w:lang w:val="es-ES_tradnl"/>
        </w:rPr>
      </w:pPr>
      <w:r w:rsidRPr="00727694">
        <w:rPr>
          <w:rFonts w:ascii="Segoe UI" w:hAnsi="Segoe UI" w:cs="Segoe UI"/>
          <w:sz w:val="20"/>
          <w:szCs w:val="20"/>
          <w:lang w:val="es-ES_tradnl"/>
        </w:rPr>
        <w:t>05</w:t>
      </w:r>
      <w:r w:rsidR="00EC08AF" w:rsidRPr="00727694">
        <w:rPr>
          <w:rFonts w:ascii="Segoe UI" w:hAnsi="Segoe UI" w:cs="Segoe UI"/>
          <w:sz w:val="20"/>
          <w:szCs w:val="20"/>
          <w:lang w:val="es-ES_tradnl"/>
        </w:rPr>
        <w:t xml:space="preserve"> DIAS</w:t>
      </w:r>
      <w:r w:rsidR="00EC08AF" w:rsidRPr="00727694">
        <w:rPr>
          <w:rFonts w:ascii="Segoe UI" w:hAnsi="Segoe UI" w:cs="Segoe UI"/>
          <w:sz w:val="20"/>
          <w:szCs w:val="20"/>
          <w:lang w:val="es-ES_tradnl"/>
        </w:rPr>
        <w:tab/>
      </w:r>
    </w:p>
    <w:p w:rsidR="00EC08AF" w:rsidRPr="00727694" w:rsidRDefault="00EC08AF" w:rsidP="00EC08AF">
      <w:pPr>
        <w:jc w:val="both"/>
        <w:rPr>
          <w:rFonts w:ascii="Segoe UI" w:hAnsi="Segoe UI" w:cs="Segoe UI"/>
          <w:sz w:val="20"/>
          <w:szCs w:val="20"/>
          <w:lang w:val="es-ES_tradnl"/>
        </w:rPr>
      </w:pPr>
      <w:r w:rsidRPr="00727694">
        <w:rPr>
          <w:rFonts w:ascii="Segoe UI" w:hAnsi="Segoe UI" w:cs="Segoe UI"/>
          <w:sz w:val="20"/>
          <w:szCs w:val="20"/>
          <w:lang w:val="es-ES_tradnl"/>
        </w:rPr>
        <w:t>ESTE PROGRAMA OPERA DURANTE EL VERANO</w:t>
      </w:r>
    </w:p>
    <w:p w:rsidR="00EC08AF" w:rsidRPr="00727694" w:rsidRDefault="00EC08AF" w:rsidP="00EC08AF">
      <w:pPr>
        <w:pStyle w:val="Default"/>
        <w:jc w:val="both"/>
        <w:rPr>
          <w:rFonts w:ascii="Segoe UI" w:hAnsi="Segoe UI" w:cs="Segoe UI"/>
          <w:noProof/>
          <w:sz w:val="20"/>
          <w:szCs w:val="20"/>
          <w:lang w:val="es-ES_tradnl"/>
        </w:rPr>
      </w:pPr>
    </w:p>
    <w:p w:rsidR="00EC08AF" w:rsidRPr="00727694" w:rsidRDefault="00360C80" w:rsidP="00EC08AF">
      <w:pPr>
        <w:jc w:val="both"/>
        <w:rPr>
          <w:rFonts w:ascii="Segoe UI" w:hAnsi="Segoe UI" w:cs="Segoe UI"/>
          <w:sz w:val="20"/>
          <w:szCs w:val="20"/>
          <w:lang w:val="es-ES_tradnl"/>
        </w:rPr>
      </w:pPr>
      <w:r w:rsidRPr="00727694">
        <w:rPr>
          <w:rFonts w:ascii="Segoe UI" w:hAnsi="Segoe UI" w:cs="Segoe UI"/>
          <w:b/>
          <w:bCs/>
          <w:color w:val="252525"/>
          <w:sz w:val="20"/>
          <w:szCs w:val="20"/>
          <w:lang w:val="es-ES_tradnl"/>
        </w:rPr>
        <w:t>15</w:t>
      </w:r>
      <w:r w:rsidR="00EC08AF" w:rsidRPr="00727694">
        <w:rPr>
          <w:rFonts w:ascii="Segoe UI" w:hAnsi="Segoe UI" w:cs="Segoe UI"/>
          <w:b/>
          <w:bCs/>
          <w:color w:val="252525"/>
          <w:sz w:val="20"/>
          <w:szCs w:val="20"/>
          <w:lang w:val="es-ES_tradnl"/>
        </w:rPr>
        <w:t xml:space="preserve"> Mayo a </w:t>
      </w:r>
      <w:r w:rsidRPr="00727694">
        <w:rPr>
          <w:rFonts w:ascii="Segoe UI" w:hAnsi="Segoe UI" w:cs="Segoe UI"/>
          <w:b/>
          <w:bCs/>
          <w:color w:val="252525"/>
          <w:sz w:val="20"/>
          <w:szCs w:val="20"/>
          <w:lang w:val="es-ES_tradnl"/>
        </w:rPr>
        <w:t xml:space="preserve">15 </w:t>
      </w:r>
      <w:r w:rsidR="00EC08AF" w:rsidRPr="00727694">
        <w:rPr>
          <w:rFonts w:ascii="Segoe UI" w:hAnsi="Segoe UI" w:cs="Segoe UI"/>
          <w:b/>
          <w:bCs/>
          <w:color w:val="252525"/>
          <w:sz w:val="20"/>
          <w:szCs w:val="20"/>
          <w:lang w:val="es-ES_tradnl"/>
        </w:rPr>
        <w:t>Octubre: Diariamente</w:t>
      </w:r>
    </w:p>
    <w:p w:rsidR="00360C80" w:rsidRPr="00360C80" w:rsidRDefault="00360C80" w:rsidP="00360C80">
      <w:pPr>
        <w:autoSpaceDE w:val="0"/>
        <w:autoSpaceDN w:val="0"/>
        <w:adjustRightInd w:val="0"/>
        <w:rPr>
          <w:rFonts w:ascii="Segoe UI" w:eastAsiaTheme="minorHAnsi" w:hAnsi="Segoe UI" w:cs="Segoe UI"/>
          <w:color w:val="000000"/>
          <w:kern w:val="0"/>
          <w:sz w:val="20"/>
          <w:szCs w:val="20"/>
          <w:lang w:val="es-ES_tradnl" w:eastAsia="en-US"/>
        </w:rPr>
      </w:pPr>
    </w:p>
    <w:p w:rsidR="00830FD6" w:rsidRPr="00830FD6" w:rsidRDefault="00830FD6" w:rsidP="00830FD6">
      <w:pPr>
        <w:autoSpaceDE w:val="0"/>
        <w:autoSpaceDN w:val="0"/>
        <w:adjustRightInd w:val="0"/>
        <w:rPr>
          <w:rFonts w:ascii="Segoe UI" w:eastAsiaTheme="minorHAnsi" w:hAnsi="Segoe UI" w:cs="Segoe UI"/>
          <w:color w:val="000000"/>
          <w:kern w:val="0"/>
          <w:sz w:val="20"/>
          <w:szCs w:val="20"/>
          <w:lang w:val="es-ES_tradnl" w:eastAsia="en-US"/>
        </w:rPr>
      </w:pPr>
    </w:p>
    <w:p w:rsidR="00830FD6" w:rsidRPr="00830FD6" w:rsidRDefault="00830FD6" w:rsidP="00830FD6">
      <w:pPr>
        <w:autoSpaceDE w:val="0"/>
        <w:autoSpaceDN w:val="0"/>
        <w:adjustRightInd w:val="0"/>
        <w:rPr>
          <w:rFonts w:ascii="Segoe UI" w:eastAsiaTheme="minorHAnsi" w:hAnsi="Segoe UI" w:cs="Segoe UI"/>
          <w:color w:val="000000"/>
          <w:kern w:val="0"/>
          <w:sz w:val="20"/>
          <w:szCs w:val="20"/>
          <w:lang w:val="es-ES_tradnl" w:eastAsia="en-US"/>
        </w:rPr>
      </w:pPr>
      <w:r w:rsidRPr="00830FD6">
        <w:rPr>
          <w:rFonts w:ascii="Segoe UI" w:eastAsiaTheme="minorHAnsi" w:hAnsi="Segoe UI" w:cs="Segoe UI"/>
          <w:b/>
          <w:bCs/>
          <w:color w:val="000000"/>
          <w:kern w:val="0"/>
          <w:sz w:val="20"/>
          <w:szCs w:val="20"/>
          <w:lang w:val="es-ES_tradnl" w:eastAsia="en-US"/>
        </w:rPr>
        <w:t xml:space="preserve">Programa Incluye: </w:t>
      </w:r>
    </w:p>
    <w:p w:rsidR="00830FD6" w:rsidRPr="00830FD6" w:rsidRDefault="00830FD6" w:rsidP="00830FD6">
      <w:pPr>
        <w:autoSpaceDE w:val="0"/>
        <w:autoSpaceDN w:val="0"/>
        <w:adjustRightInd w:val="0"/>
        <w:spacing w:after="64"/>
        <w:rPr>
          <w:rFonts w:ascii="Segoe UI" w:eastAsiaTheme="minorHAnsi" w:hAnsi="Segoe UI" w:cs="Segoe UI"/>
          <w:color w:val="000000"/>
          <w:kern w:val="0"/>
          <w:sz w:val="20"/>
          <w:szCs w:val="20"/>
          <w:lang w:val="es-ES_tradnl" w:eastAsia="en-US"/>
        </w:rPr>
      </w:pPr>
      <w:r w:rsidRPr="00830FD6">
        <w:rPr>
          <w:rFonts w:ascii="Segoe UI" w:eastAsiaTheme="minorHAnsi" w:hAnsi="Segoe UI" w:cs="Segoe UI"/>
          <w:color w:val="000000"/>
          <w:kern w:val="0"/>
          <w:sz w:val="20"/>
          <w:szCs w:val="20"/>
          <w:lang w:val="es-ES_tradnl" w:eastAsia="en-US"/>
        </w:rPr>
        <w:t xml:space="preserve"> 4 Noches en hotel en Santorini 5 * en hab estandar </w:t>
      </w:r>
    </w:p>
    <w:p w:rsidR="00830FD6" w:rsidRPr="00830FD6" w:rsidRDefault="00830FD6" w:rsidP="00830FD6">
      <w:pPr>
        <w:autoSpaceDE w:val="0"/>
        <w:autoSpaceDN w:val="0"/>
        <w:adjustRightInd w:val="0"/>
        <w:spacing w:after="64"/>
        <w:rPr>
          <w:rFonts w:ascii="Segoe UI" w:eastAsiaTheme="minorHAnsi" w:hAnsi="Segoe UI" w:cs="Segoe UI"/>
          <w:color w:val="000000"/>
          <w:kern w:val="0"/>
          <w:sz w:val="20"/>
          <w:szCs w:val="20"/>
          <w:lang w:val="es-ES_tradnl" w:eastAsia="en-US"/>
        </w:rPr>
      </w:pPr>
      <w:r w:rsidRPr="00830FD6">
        <w:rPr>
          <w:rFonts w:ascii="Segoe UI" w:eastAsiaTheme="minorHAnsi" w:hAnsi="Segoe UI" w:cs="Segoe UI"/>
          <w:color w:val="000000"/>
          <w:kern w:val="0"/>
          <w:sz w:val="20"/>
          <w:szCs w:val="20"/>
          <w:lang w:val="es-ES_tradnl" w:eastAsia="en-US"/>
        </w:rPr>
        <w:t xml:space="preserve"> Bebida de bienvenida &amp; presente griego </w:t>
      </w:r>
    </w:p>
    <w:p w:rsidR="00830FD6" w:rsidRPr="00830FD6" w:rsidRDefault="00830FD6" w:rsidP="00830FD6">
      <w:pPr>
        <w:autoSpaceDE w:val="0"/>
        <w:autoSpaceDN w:val="0"/>
        <w:adjustRightInd w:val="0"/>
        <w:spacing w:after="64"/>
        <w:rPr>
          <w:rFonts w:ascii="Segoe UI" w:eastAsiaTheme="minorHAnsi" w:hAnsi="Segoe UI" w:cs="Segoe UI"/>
          <w:color w:val="000000"/>
          <w:kern w:val="0"/>
          <w:sz w:val="20"/>
          <w:szCs w:val="20"/>
          <w:lang w:val="es-ES_tradnl" w:eastAsia="en-US"/>
        </w:rPr>
      </w:pPr>
      <w:r w:rsidRPr="00830FD6">
        <w:rPr>
          <w:rFonts w:ascii="Segoe UI" w:eastAsiaTheme="minorHAnsi" w:hAnsi="Segoe UI" w:cs="Segoe UI"/>
          <w:color w:val="000000"/>
          <w:kern w:val="0"/>
          <w:sz w:val="20"/>
          <w:szCs w:val="20"/>
          <w:lang w:val="es-ES_tradnl" w:eastAsia="en-US"/>
        </w:rPr>
        <w:t xml:space="preserve"> </w:t>
      </w:r>
      <w:r w:rsidR="00727694" w:rsidRPr="00727694">
        <w:rPr>
          <w:rFonts w:ascii="Segoe UI" w:eastAsiaTheme="minorHAnsi" w:hAnsi="Segoe UI" w:cs="Segoe UI"/>
          <w:color w:val="000000"/>
          <w:kern w:val="0"/>
          <w:sz w:val="20"/>
          <w:szCs w:val="20"/>
          <w:lang w:val="es-ES_tradnl" w:eastAsia="en-US"/>
        </w:rPr>
        <w:t>Día</w:t>
      </w:r>
      <w:r w:rsidRPr="00830FD6">
        <w:rPr>
          <w:rFonts w:ascii="Segoe UI" w:eastAsiaTheme="minorHAnsi" w:hAnsi="Segoe UI" w:cs="Segoe UI"/>
          <w:color w:val="000000"/>
          <w:kern w:val="0"/>
          <w:sz w:val="20"/>
          <w:szCs w:val="20"/>
          <w:lang w:val="es-ES_tradnl" w:eastAsia="en-US"/>
        </w:rPr>
        <w:t xml:space="preserve"> completo “Sitio </w:t>
      </w:r>
      <w:r w:rsidR="00727694" w:rsidRPr="00727694">
        <w:rPr>
          <w:rFonts w:ascii="Segoe UI" w:eastAsiaTheme="minorHAnsi" w:hAnsi="Segoe UI" w:cs="Segoe UI"/>
          <w:color w:val="000000"/>
          <w:kern w:val="0"/>
          <w:sz w:val="20"/>
          <w:szCs w:val="20"/>
          <w:lang w:val="es-ES_tradnl" w:eastAsia="en-US"/>
        </w:rPr>
        <w:t>arqueológico</w:t>
      </w:r>
      <w:r w:rsidRPr="00830FD6">
        <w:rPr>
          <w:rFonts w:ascii="Segoe UI" w:eastAsiaTheme="minorHAnsi" w:hAnsi="Segoe UI" w:cs="Segoe UI"/>
          <w:color w:val="000000"/>
          <w:kern w:val="0"/>
          <w:sz w:val="20"/>
          <w:szCs w:val="20"/>
          <w:lang w:val="es-ES_tradnl" w:eastAsia="en-US"/>
        </w:rPr>
        <w:t xml:space="preserve"> de Akrotori- - Emborio – Perivolos beach– Winery- Profitis-Oia en regular </w:t>
      </w:r>
    </w:p>
    <w:p w:rsidR="00830FD6" w:rsidRPr="00830FD6" w:rsidRDefault="00830FD6" w:rsidP="00830FD6">
      <w:pPr>
        <w:autoSpaceDE w:val="0"/>
        <w:autoSpaceDN w:val="0"/>
        <w:adjustRightInd w:val="0"/>
        <w:spacing w:after="64"/>
        <w:rPr>
          <w:rFonts w:ascii="Segoe UI" w:eastAsiaTheme="minorHAnsi" w:hAnsi="Segoe UI" w:cs="Segoe UI"/>
          <w:color w:val="000000"/>
          <w:kern w:val="0"/>
          <w:sz w:val="20"/>
          <w:szCs w:val="20"/>
          <w:lang w:val="es-ES_tradnl" w:eastAsia="en-US"/>
        </w:rPr>
      </w:pPr>
      <w:r w:rsidRPr="00830FD6">
        <w:rPr>
          <w:rFonts w:ascii="Segoe UI" w:eastAsiaTheme="minorHAnsi" w:hAnsi="Segoe UI" w:cs="Segoe UI"/>
          <w:color w:val="000000"/>
          <w:kern w:val="0"/>
          <w:sz w:val="20"/>
          <w:szCs w:val="20"/>
          <w:lang w:val="es-ES_tradnl" w:eastAsia="en-US"/>
        </w:rPr>
        <w:t xml:space="preserve"> Caminata con asistente de habla inglesa en Fira con traslados en regular </w:t>
      </w:r>
    </w:p>
    <w:p w:rsidR="00830FD6" w:rsidRPr="00830FD6" w:rsidRDefault="00830FD6" w:rsidP="00830FD6">
      <w:pPr>
        <w:autoSpaceDE w:val="0"/>
        <w:autoSpaceDN w:val="0"/>
        <w:adjustRightInd w:val="0"/>
        <w:spacing w:after="64"/>
        <w:rPr>
          <w:rFonts w:ascii="Segoe UI" w:eastAsiaTheme="minorHAnsi" w:hAnsi="Segoe UI" w:cs="Segoe UI"/>
          <w:color w:val="000000"/>
          <w:kern w:val="0"/>
          <w:sz w:val="20"/>
          <w:szCs w:val="20"/>
          <w:lang w:val="es-ES_tradnl" w:eastAsia="en-US"/>
        </w:rPr>
      </w:pPr>
      <w:r w:rsidRPr="00830FD6">
        <w:rPr>
          <w:rFonts w:ascii="Segoe UI" w:eastAsiaTheme="minorHAnsi" w:hAnsi="Segoe UI" w:cs="Segoe UI"/>
          <w:color w:val="000000"/>
          <w:kern w:val="0"/>
          <w:sz w:val="20"/>
          <w:szCs w:val="20"/>
          <w:lang w:val="es-ES_tradnl" w:eastAsia="en-US"/>
        </w:rPr>
        <w:t xml:space="preserve"> Crucero Semi privado en </w:t>
      </w:r>
      <w:r w:rsidR="00727694" w:rsidRPr="00727694">
        <w:rPr>
          <w:rFonts w:ascii="Segoe UI" w:eastAsiaTheme="minorHAnsi" w:hAnsi="Segoe UI" w:cs="Segoe UI"/>
          <w:color w:val="000000"/>
          <w:kern w:val="0"/>
          <w:sz w:val="20"/>
          <w:szCs w:val="20"/>
          <w:lang w:val="es-ES_tradnl" w:eastAsia="en-US"/>
        </w:rPr>
        <w:t>catamarán</w:t>
      </w:r>
      <w:r w:rsidRPr="00830FD6">
        <w:rPr>
          <w:rFonts w:ascii="Segoe UI" w:eastAsiaTheme="minorHAnsi" w:hAnsi="Segoe UI" w:cs="Segoe UI"/>
          <w:color w:val="000000"/>
          <w:kern w:val="0"/>
          <w:sz w:val="20"/>
          <w:szCs w:val="20"/>
          <w:lang w:val="es-ES_tradnl" w:eastAsia="en-US"/>
        </w:rPr>
        <w:t xml:space="preserve"> con puesta de sol y cena a bordo incluida </w:t>
      </w:r>
    </w:p>
    <w:p w:rsidR="00830FD6" w:rsidRPr="00830FD6" w:rsidRDefault="00830FD6" w:rsidP="00830FD6">
      <w:pPr>
        <w:autoSpaceDE w:val="0"/>
        <w:autoSpaceDN w:val="0"/>
        <w:adjustRightInd w:val="0"/>
        <w:spacing w:after="64"/>
        <w:rPr>
          <w:rFonts w:ascii="Segoe UI" w:eastAsiaTheme="minorHAnsi" w:hAnsi="Segoe UI" w:cs="Segoe UI"/>
          <w:color w:val="000000"/>
          <w:kern w:val="0"/>
          <w:sz w:val="20"/>
          <w:szCs w:val="20"/>
          <w:lang w:val="es-ES_tradnl" w:eastAsia="en-US"/>
        </w:rPr>
      </w:pPr>
      <w:r w:rsidRPr="00830FD6">
        <w:rPr>
          <w:rFonts w:ascii="Segoe UI" w:eastAsiaTheme="minorHAnsi" w:hAnsi="Segoe UI" w:cs="Segoe UI"/>
          <w:color w:val="000000"/>
          <w:kern w:val="0"/>
          <w:sz w:val="20"/>
          <w:szCs w:val="20"/>
          <w:lang w:val="es-ES_tradnl" w:eastAsia="en-US"/>
        </w:rPr>
        <w:t xml:space="preserve"> Traslado de llegada y salida en Santorini en privado </w:t>
      </w:r>
    </w:p>
    <w:p w:rsidR="00830FD6" w:rsidRPr="00830FD6" w:rsidRDefault="00830FD6" w:rsidP="00830FD6">
      <w:pPr>
        <w:autoSpaceDE w:val="0"/>
        <w:autoSpaceDN w:val="0"/>
        <w:adjustRightInd w:val="0"/>
        <w:spacing w:after="64"/>
        <w:rPr>
          <w:rFonts w:ascii="Segoe UI" w:eastAsiaTheme="minorHAnsi" w:hAnsi="Segoe UI" w:cs="Segoe UI"/>
          <w:color w:val="000000"/>
          <w:kern w:val="0"/>
          <w:sz w:val="20"/>
          <w:szCs w:val="20"/>
          <w:lang w:val="es-ES_tradnl" w:eastAsia="en-US"/>
        </w:rPr>
      </w:pPr>
      <w:r w:rsidRPr="00830FD6">
        <w:rPr>
          <w:rFonts w:ascii="Segoe UI" w:eastAsiaTheme="minorHAnsi" w:hAnsi="Segoe UI" w:cs="Segoe UI"/>
          <w:color w:val="000000"/>
          <w:kern w:val="0"/>
          <w:sz w:val="20"/>
          <w:szCs w:val="20"/>
          <w:lang w:val="es-ES_tradnl" w:eastAsia="en-US"/>
        </w:rPr>
        <w:t xml:space="preserve"> 3 x 70 min yoga clases &amp; meditación </w:t>
      </w:r>
    </w:p>
    <w:p w:rsidR="00830FD6" w:rsidRPr="00830FD6" w:rsidRDefault="00830FD6" w:rsidP="00830FD6">
      <w:pPr>
        <w:autoSpaceDE w:val="0"/>
        <w:autoSpaceDN w:val="0"/>
        <w:adjustRightInd w:val="0"/>
        <w:spacing w:after="64"/>
        <w:rPr>
          <w:rFonts w:ascii="Segoe UI" w:eastAsiaTheme="minorHAnsi" w:hAnsi="Segoe UI" w:cs="Segoe UI"/>
          <w:color w:val="000000"/>
          <w:kern w:val="0"/>
          <w:sz w:val="20"/>
          <w:szCs w:val="20"/>
          <w:lang w:val="es-ES_tradnl" w:eastAsia="en-US"/>
        </w:rPr>
      </w:pPr>
      <w:r w:rsidRPr="00830FD6">
        <w:rPr>
          <w:rFonts w:ascii="Segoe UI" w:eastAsiaTheme="minorHAnsi" w:hAnsi="Segoe UI" w:cs="Segoe UI"/>
          <w:color w:val="000000"/>
          <w:kern w:val="0"/>
          <w:sz w:val="20"/>
          <w:szCs w:val="20"/>
          <w:lang w:val="es-ES_tradnl" w:eastAsia="en-US"/>
        </w:rPr>
        <w:t xml:space="preserve"> * Asistente de habla Inglesa y/o hispana a su llegada y salida </w:t>
      </w:r>
    </w:p>
    <w:p w:rsidR="00830FD6" w:rsidRPr="00830FD6" w:rsidRDefault="00830FD6" w:rsidP="00830FD6">
      <w:pPr>
        <w:autoSpaceDE w:val="0"/>
        <w:autoSpaceDN w:val="0"/>
        <w:adjustRightInd w:val="0"/>
        <w:rPr>
          <w:rFonts w:ascii="Segoe UI" w:eastAsiaTheme="minorHAnsi" w:hAnsi="Segoe UI" w:cs="Segoe UI"/>
          <w:color w:val="000000"/>
          <w:kern w:val="0"/>
          <w:sz w:val="20"/>
          <w:szCs w:val="20"/>
          <w:lang w:val="es-ES_tradnl" w:eastAsia="en-US"/>
        </w:rPr>
      </w:pPr>
      <w:r w:rsidRPr="00830FD6">
        <w:rPr>
          <w:rFonts w:ascii="Segoe UI" w:eastAsiaTheme="minorHAnsi" w:hAnsi="Segoe UI" w:cs="Segoe UI"/>
          <w:color w:val="000000"/>
          <w:kern w:val="0"/>
          <w:sz w:val="20"/>
          <w:szCs w:val="20"/>
          <w:lang w:val="es-ES_tradnl" w:eastAsia="en-US"/>
        </w:rPr>
        <w:t xml:space="preserve"> * Instructor de Yoga habla inglesa </w:t>
      </w:r>
    </w:p>
    <w:p w:rsidR="00830FD6" w:rsidRPr="00727694" w:rsidRDefault="00830FD6" w:rsidP="00EC08AF">
      <w:pPr>
        <w:pStyle w:val="Default"/>
        <w:jc w:val="both"/>
        <w:rPr>
          <w:rFonts w:ascii="Segoe UI" w:hAnsi="Segoe UI" w:cs="Segoe UI"/>
          <w:b/>
          <w:bCs/>
          <w:noProof/>
          <w:color w:val="252525"/>
          <w:sz w:val="20"/>
          <w:szCs w:val="20"/>
          <w:lang w:val="es-ES_tradnl"/>
        </w:rPr>
      </w:pPr>
    </w:p>
    <w:p w:rsidR="00830FD6" w:rsidRPr="00830FD6" w:rsidRDefault="00830FD6" w:rsidP="00830FD6">
      <w:pPr>
        <w:autoSpaceDE w:val="0"/>
        <w:autoSpaceDN w:val="0"/>
        <w:adjustRightInd w:val="0"/>
        <w:rPr>
          <w:rFonts w:ascii="Segoe UI" w:eastAsiaTheme="minorHAnsi" w:hAnsi="Segoe UI" w:cs="Segoe UI"/>
          <w:color w:val="000000"/>
          <w:kern w:val="0"/>
          <w:sz w:val="20"/>
          <w:szCs w:val="20"/>
          <w:lang w:val="es-ES_tradnl" w:eastAsia="en-US"/>
        </w:rPr>
      </w:pPr>
    </w:p>
    <w:p w:rsidR="00830FD6" w:rsidRPr="00727694" w:rsidRDefault="00830FD6" w:rsidP="00830FD6">
      <w:pPr>
        <w:autoSpaceDE w:val="0"/>
        <w:autoSpaceDN w:val="0"/>
        <w:adjustRightInd w:val="0"/>
        <w:jc w:val="both"/>
        <w:rPr>
          <w:rFonts w:ascii="Segoe UI" w:eastAsiaTheme="minorHAnsi" w:hAnsi="Segoe UI" w:cs="Segoe UI"/>
          <w:b/>
          <w:bCs/>
          <w:color w:val="000000"/>
          <w:kern w:val="0"/>
          <w:sz w:val="20"/>
          <w:szCs w:val="16"/>
          <w:lang w:val="es-ES_tradnl" w:eastAsia="en-US"/>
        </w:rPr>
      </w:pPr>
      <w:r w:rsidRPr="00830FD6">
        <w:rPr>
          <w:rFonts w:ascii="Segoe UI" w:eastAsiaTheme="minorHAnsi" w:hAnsi="Segoe UI" w:cs="Segoe UI"/>
          <w:b/>
          <w:bCs/>
          <w:color w:val="000000"/>
          <w:kern w:val="0"/>
          <w:sz w:val="20"/>
          <w:szCs w:val="16"/>
          <w:lang w:val="es-ES_tradnl" w:eastAsia="en-US"/>
        </w:rPr>
        <w:t xml:space="preserve">Día 1. Llegada a Santorini </w:t>
      </w:r>
    </w:p>
    <w:p w:rsidR="00830FD6" w:rsidRPr="00830FD6" w:rsidRDefault="00830FD6" w:rsidP="00830FD6">
      <w:pPr>
        <w:autoSpaceDE w:val="0"/>
        <w:autoSpaceDN w:val="0"/>
        <w:adjustRightInd w:val="0"/>
        <w:jc w:val="both"/>
        <w:rPr>
          <w:rFonts w:ascii="Segoe UI" w:eastAsiaTheme="minorHAnsi" w:hAnsi="Segoe UI" w:cs="Segoe UI"/>
          <w:color w:val="000000"/>
          <w:kern w:val="0"/>
          <w:sz w:val="20"/>
          <w:szCs w:val="16"/>
          <w:lang w:val="es-ES_tradnl" w:eastAsia="en-US"/>
        </w:rPr>
      </w:pPr>
      <w:r w:rsidRPr="00830FD6">
        <w:rPr>
          <w:rFonts w:ascii="Segoe UI" w:eastAsiaTheme="minorHAnsi" w:hAnsi="Segoe UI" w:cs="Segoe UI"/>
          <w:bCs/>
          <w:color w:val="000000"/>
          <w:kern w:val="0"/>
          <w:sz w:val="20"/>
          <w:szCs w:val="16"/>
          <w:lang w:val="es-ES_tradnl" w:eastAsia="en-US"/>
        </w:rPr>
        <w:t xml:space="preserve">Llegada, bienvenida y traslado en priva-do a su hotel Tiempo libre </w:t>
      </w:r>
    </w:p>
    <w:p w:rsidR="00830FD6" w:rsidRPr="00830FD6" w:rsidRDefault="00830FD6" w:rsidP="00830FD6">
      <w:pPr>
        <w:autoSpaceDE w:val="0"/>
        <w:autoSpaceDN w:val="0"/>
        <w:adjustRightInd w:val="0"/>
        <w:jc w:val="both"/>
        <w:rPr>
          <w:rFonts w:ascii="Segoe UI" w:eastAsiaTheme="minorHAnsi" w:hAnsi="Segoe UI" w:cs="Segoe UI"/>
          <w:color w:val="000000"/>
          <w:kern w:val="0"/>
          <w:sz w:val="20"/>
          <w:szCs w:val="16"/>
          <w:lang w:val="es-ES_tradnl" w:eastAsia="en-US"/>
        </w:rPr>
      </w:pPr>
      <w:r w:rsidRPr="00830FD6">
        <w:rPr>
          <w:rFonts w:ascii="Segoe UI" w:eastAsiaTheme="minorHAnsi" w:hAnsi="Segoe UI" w:cs="Segoe UI"/>
          <w:b/>
          <w:bCs/>
          <w:color w:val="000000"/>
          <w:kern w:val="0"/>
          <w:sz w:val="20"/>
          <w:szCs w:val="16"/>
          <w:lang w:val="es-ES_tradnl" w:eastAsia="en-US"/>
        </w:rPr>
        <w:t>Día 2</w:t>
      </w:r>
      <w:r w:rsidRPr="00727694">
        <w:rPr>
          <w:rFonts w:ascii="Segoe UI" w:eastAsiaTheme="minorHAnsi" w:hAnsi="Segoe UI" w:cs="Segoe UI"/>
          <w:b/>
          <w:bCs/>
          <w:color w:val="000000"/>
          <w:kern w:val="0"/>
          <w:sz w:val="20"/>
          <w:szCs w:val="16"/>
          <w:lang w:val="es-ES_tradnl" w:eastAsia="en-US"/>
        </w:rPr>
        <w:t>.</w:t>
      </w:r>
      <w:r w:rsidRPr="00830FD6">
        <w:rPr>
          <w:rFonts w:ascii="Segoe UI" w:eastAsiaTheme="minorHAnsi" w:hAnsi="Segoe UI" w:cs="Segoe UI"/>
          <w:b/>
          <w:bCs/>
          <w:color w:val="000000"/>
          <w:kern w:val="0"/>
          <w:sz w:val="20"/>
          <w:szCs w:val="16"/>
          <w:lang w:val="es-ES_tradnl" w:eastAsia="en-US"/>
        </w:rPr>
        <w:t xml:space="preserve"> </w:t>
      </w:r>
      <w:r w:rsidRPr="00830FD6">
        <w:rPr>
          <w:rFonts w:ascii="Segoe UI" w:eastAsiaTheme="minorHAnsi" w:hAnsi="Segoe UI" w:cs="Segoe UI"/>
          <w:bCs/>
          <w:color w:val="000000"/>
          <w:kern w:val="0"/>
          <w:sz w:val="20"/>
          <w:szCs w:val="16"/>
          <w:lang w:val="es-ES_tradnl" w:eastAsia="en-US"/>
        </w:rPr>
        <w:t>"Visita al sitio arqueológico de Akrotiri - Emborio – Perivo-los beach– Winery- Profitis-Oia Meditación matutina 70 min. Clase de hatha yoga en interiores o exteriores (dependiendo del clima) Desayuno delicioso y saludable. Primero visitará el sitio arqueológico de Akrotiri y ap</w:t>
      </w:r>
      <w:r w:rsidR="00727694" w:rsidRPr="00727694">
        <w:rPr>
          <w:rFonts w:ascii="Segoe UI" w:eastAsiaTheme="minorHAnsi" w:hAnsi="Segoe UI" w:cs="Segoe UI"/>
          <w:bCs/>
          <w:color w:val="000000"/>
          <w:kern w:val="0"/>
          <w:sz w:val="20"/>
          <w:szCs w:val="16"/>
          <w:lang w:val="es-ES_tradnl" w:eastAsia="en-US"/>
        </w:rPr>
        <w:t>renderá sob</w:t>
      </w:r>
      <w:bookmarkStart w:id="0" w:name="_GoBack"/>
      <w:bookmarkEnd w:id="0"/>
      <w:r w:rsidR="00727694" w:rsidRPr="00727694">
        <w:rPr>
          <w:rFonts w:ascii="Segoe UI" w:eastAsiaTheme="minorHAnsi" w:hAnsi="Segoe UI" w:cs="Segoe UI"/>
          <w:bCs/>
          <w:color w:val="000000"/>
          <w:kern w:val="0"/>
          <w:sz w:val="20"/>
          <w:szCs w:val="16"/>
          <w:lang w:val="es-ES_tradnl" w:eastAsia="en-US"/>
        </w:rPr>
        <w:t>re uno de los asenta</w:t>
      </w:r>
      <w:r w:rsidRPr="00830FD6">
        <w:rPr>
          <w:rFonts w:ascii="Segoe UI" w:eastAsiaTheme="minorHAnsi" w:hAnsi="Segoe UI" w:cs="Segoe UI"/>
          <w:bCs/>
          <w:color w:val="000000"/>
          <w:kern w:val="0"/>
          <w:sz w:val="20"/>
          <w:szCs w:val="16"/>
          <w:lang w:val="es-ES_tradnl" w:eastAsia="en-US"/>
        </w:rPr>
        <w:t>mientos prehistóricos más importantes de Grecia. Explore uno de los pueblos tradicionales más antiguos y auténticos de Santorini Emborio. El siguiente interés del rec</w:t>
      </w:r>
      <w:r w:rsidR="00727694" w:rsidRPr="00727694">
        <w:rPr>
          <w:rFonts w:ascii="Segoe UI" w:eastAsiaTheme="minorHAnsi" w:hAnsi="Segoe UI" w:cs="Segoe UI"/>
          <w:bCs/>
          <w:color w:val="000000"/>
          <w:kern w:val="0"/>
          <w:sz w:val="20"/>
          <w:szCs w:val="16"/>
          <w:lang w:val="es-ES_tradnl" w:eastAsia="en-US"/>
        </w:rPr>
        <w:t>orrido es la playa de Perivo</w:t>
      </w:r>
      <w:r w:rsidRPr="00830FD6">
        <w:rPr>
          <w:rFonts w:ascii="Segoe UI" w:eastAsiaTheme="minorHAnsi" w:hAnsi="Segoe UI" w:cs="Segoe UI"/>
          <w:bCs/>
          <w:color w:val="000000"/>
          <w:kern w:val="0"/>
          <w:sz w:val="20"/>
          <w:szCs w:val="16"/>
          <w:lang w:val="es-ES_tradnl" w:eastAsia="en-US"/>
        </w:rPr>
        <w:t xml:space="preserve">los, donde puede nadar en las aguas cristalinas o disfrutar de su almuerzo allí. El recorrido continúa en una bodega local para aprender todo al respecto, ¡pruebe algunos de los mejores vinos locales! ¡Termine su recorrido con una breve parada en el pico más alto de la isla, la montaña y el monasterio Profitis Helias! ¡Traslado al popular pueblo de Oia, donde tendrá tiempo libre para caminar por el pueblo y ver la famosa puesta de sol! El recorrido comenzará y finalizará en los puntos de encuentro del hotel. </w:t>
      </w:r>
    </w:p>
    <w:p w:rsidR="00830FD6" w:rsidRPr="00727694" w:rsidRDefault="00830FD6" w:rsidP="00830FD6">
      <w:pPr>
        <w:pStyle w:val="Default"/>
        <w:jc w:val="both"/>
        <w:rPr>
          <w:rFonts w:ascii="Segoe UI" w:hAnsi="Segoe UI" w:cs="Segoe UI"/>
          <w:bCs/>
          <w:noProof/>
          <w:sz w:val="20"/>
          <w:szCs w:val="16"/>
          <w:lang w:val="es-ES_tradnl"/>
        </w:rPr>
      </w:pPr>
      <w:r w:rsidRPr="00727694">
        <w:rPr>
          <w:rFonts w:ascii="Segoe UI" w:hAnsi="Segoe UI" w:cs="Segoe UI"/>
          <w:b/>
          <w:bCs/>
          <w:noProof/>
          <w:sz w:val="20"/>
          <w:szCs w:val="16"/>
          <w:lang w:val="es-ES_tradnl"/>
        </w:rPr>
        <w:t>Día 3,</w:t>
      </w:r>
      <w:r w:rsidRPr="00727694">
        <w:rPr>
          <w:rFonts w:ascii="Segoe UI" w:hAnsi="Segoe UI" w:cs="Segoe UI"/>
          <w:bCs/>
          <w:noProof/>
          <w:sz w:val="20"/>
          <w:szCs w:val="16"/>
          <w:lang w:val="es-ES_tradnl"/>
        </w:rPr>
        <w:t xml:space="preserve"> Día Libre. Por la tarde caminata por la capital de santorini, Fira Meditación matutina 70 min.</w:t>
      </w:r>
      <w:r w:rsidR="00727694" w:rsidRPr="00727694">
        <w:rPr>
          <w:rFonts w:ascii="Segoe UI" w:hAnsi="Segoe UI" w:cs="Segoe UI"/>
          <w:bCs/>
          <w:noProof/>
          <w:sz w:val="20"/>
          <w:szCs w:val="16"/>
          <w:lang w:val="es-ES_tradnl"/>
        </w:rPr>
        <w:t xml:space="preserve"> Clase de hatha yoga en interio</w:t>
      </w:r>
      <w:r w:rsidRPr="00727694">
        <w:rPr>
          <w:rFonts w:ascii="Segoe UI" w:hAnsi="Segoe UI" w:cs="Segoe UI"/>
          <w:bCs/>
          <w:noProof/>
          <w:sz w:val="20"/>
          <w:szCs w:val="16"/>
          <w:lang w:val="es-ES_tradnl"/>
        </w:rPr>
        <w:t>res o exteriores (dependiendo del clima)</w:t>
      </w:r>
      <w:r w:rsidR="00727694" w:rsidRPr="00727694">
        <w:rPr>
          <w:rFonts w:ascii="Segoe UI" w:hAnsi="Segoe UI" w:cs="Segoe UI"/>
          <w:bCs/>
          <w:noProof/>
          <w:sz w:val="20"/>
          <w:szCs w:val="16"/>
          <w:lang w:val="es-ES_tradnl"/>
        </w:rPr>
        <w:t xml:space="preserve"> </w:t>
      </w:r>
      <w:r w:rsidRPr="00727694">
        <w:rPr>
          <w:rFonts w:ascii="Segoe UI" w:hAnsi="Segoe UI" w:cs="Segoe UI"/>
          <w:bCs/>
          <w:noProof/>
          <w:sz w:val="20"/>
          <w:szCs w:val="16"/>
          <w:lang w:val="es-ES_tradnl"/>
        </w:rPr>
        <w:t>Desayuno delicios</w:t>
      </w:r>
      <w:r w:rsidR="00727694" w:rsidRPr="00727694">
        <w:rPr>
          <w:rFonts w:ascii="Segoe UI" w:hAnsi="Segoe UI" w:cs="Segoe UI"/>
          <w:bCs/>
          <w:noProof/>
          <w:sz w:val="20"/>
          <w:szCs w:val="16"/>
          <w:lang w:val="es-ES_tradnl"/>
        </w:rPr>
        <w:t>o y saludable. Tiempo para rela</w:t>
      </w:r>
      <w:r w:rsidRPr="00727694">
        <w:rPr>
          <w:rFonts w:ascii="Segoe UI" w:hAnsi="Segoe UI" w:cs="Segoe UI"/>
          <w:bCs/>
          <w:noProof/>
          <w:sz w:val="20"/>
          <w:szCs w:val="16"/>
          <w:lang w:val="es-ES_tradnl"/>
        </w:rPr>
        <w:t>jarse, playa, piscina, spa, masajes o cualquier otra actividad que desee (no incluida en el precio) Por la tarde recojo para ir a la ciudad de Fira; camine con su asistente especializado, quien le mostrará los lugares de interés de la capi-tal de la isla.</w:t>
      </w:r>
    </w:p>
    <w:p w:rsidR="00830FD6" w:rsidRPr="00830FD6" w:rsidRDefault="00727694" w:rsidP="00830FD6">
      <w:pPr>
        <w:autoSpaceDE w:val="0"/>
        <w:autoSpaceDN w:val="0"/>
        <w:adjustRightInd w:val="0"/>
        <w:jc w:val="both"/>
        <w:rPr>
          <w:rFonts w:ascii="Segoe UI" w:eastAsiaTheme="minorHAnsi" w:hAnsi="Segoe UI" w:cs="Segoe UI"/>
          <w:color w:val="000000"/>
          <w:kern w:val="0"/>
          <w:sz w:val="20"/>
          <w:szCs w:val="16"/>
          <w:lang w:val="es-ES_tradnl" w:eastAsia="en-US"/>
        </w:rPr>
      </w:pPr>
      <w:r w:rsidRPr="00727694">
        <w:rPr>
          <w:rFonts w:ascii="Segoe UI" w:eastAsiaTheme="minorHAnsi" w:hAnsi="Segoe UI" w:cs="Segoe UI"/>
          <w:b/>
          <w:bCs/>
          <w:color w:val="000000"/>
          <w:kern w:val="0"/>
          <w:sz w:val="20"/>
          <w:szCs w:val="16"/>
          <w:lang w:val="es-ES_tradnl" w:eastAsia="en-US"/>
        </w:rPr>
        <w:t>Día</w:t>
      </w:r>
      <w:r w:rsidR="00830FD6" w:rsidRPr="00830FD6">
        <w:rPr>
          <w:rFonts w:ascii="Segoe UI" w:eastAsiaTheme="minorHAnsi" w:hAnsi="Segoe UI" w:cs="Segoe UI"/>
          <w:b/>
          <w:bCs/>
          <w:color w:val="000000"/>
          <w:kern w:val="0"/>
          <w:sz w:val="20"/>
          <w:szCs w:val="16"/>
          <w:lang w:val="es-ES_tradnl" w:eastAsia="en-US"/>
        </w:rPr>
        <w:t xml:space="preserve"> 4</w:t>
      </w:r>
      <w:r w:rsidR="00830FD6" w:rsidRPr="00727694">
        <w:rPr>
          <w:rFonts w:ascii="Segoe UI" w:eastAsiaTheme="minorHAnsi" w:hAnsi="Segoe UI" w:cs="Segoe UI"/>
          <w:b/>
          <w:bCs/>
          <w:color w:val="000000"/>
          <w:kern w:val="0"/>
          <w:sz w:val="20"/>
          <w:szCs w:val="16"/>
          <w:lang w:val="es-ES_tradnl" w:eastAsia="en-US"/>
        </w:rPr>
        <w:t xml:space="preserve">. </w:t>
      </w:r>
      <w:r w:rsidR="00830FD6" w:rsidRPr="00830FD6">
        <w:rPr>
          <w:rFonts w:ascii="Segoe UI" w:eastAsiaTheme="minorHAnsi" w:hAnsi="Segoe UI" w:cs="Segoe UI"/>
          <w:bCs/>
          <w:color w:val="000000"/>
          <w:kern w:val="0"/>
          <w:sz w:val="20"/>
          <w:szCs w:val="16"/>
          <w:lang w:val="es-ES_tradnl" w:eastAsia="en-US"/>
        </w:rPr>
        <w:t xml:space="preserve">Crucero Semi privado en catamaran con puesta de sol y cena a bordo incluida Este día tendremos un momento de meditación sobre el amor propio para disfrutar de nuestra tarde navegando por esta isla mágica. 70 min. Clase de hatha yoga en interiores o exteriores (dependiendo del clima) Desayuno delicioso y saludable. Tiempo libre hasta su traslado desde el punto de encuentro de su estadía al puerto. El crucero comienza en la bahía de Amoudi o en el puerto de Athinios. La primera parada es Red &amp; White Beach * para nadar, Akrotiri y Indian Rock, Ancient Light House, navega más allá de Aspronisi. Cena a bordo. La siguiente parada será en las aguas termales y la última parada debajo del pintoresco pueblo de Oia para ver la puesta de sol. Regreso al puerto y traslado de regreso a su hotel. </w:t>
      </w:r>
    </w:p>
    <w:p w:rsidR="00830FD6" w:rsidRPr="00830FD6" w:rsidRDefault="00830FD6" w:rsidP="00830FD6">
      <w:pPr>
        <w:autoSpaceDE w:val="0"/>
        <w:autoSpaceDN w:val="0"/>
        <w:adjustRightInd w:val="0"/>
        <w:jc w:val="both"/>
        <w:rPr>
          <w:rFonts w:ascii="Segoe UI" w:eastAsiaTheme="minorHAnsi" w:hAnsi="Segoe UI" w:cs="Segoe UI"/>
          <w:color w:val="000000"/>
          <w:kern w:val="0"/>
          <w:sz w:val="20"/>
          <w:szCs w:val="16"/>
          <w:lang w:val="es-ES_tradnl" w:eastAsia="en-US"/>
        </w:rPr>
      </w:pPr>
      <w:r w:rsidRPr="00830FD6">
        <w:rPr>
          <w:rFonts w:ascii="Segoe UI" w:eastAsiaTheme="minorHAnsi" w:hAnsi="Segoe UI" w:cs="Segoe UI"/>
          <w:bCs/>
          <w:color w:val="000000"/>
          <w:kern w:val="0"/>
          <w:sz w:val="20"/>
          <w:szCs w:val="16"/>
          <w:lang w:val="es-ES_tradnl" w:eastAsia="en-US"/>
        </w:rPr>
        <w:t xml:space="preserve">* Los huéspedes deben traer toallas y alguna ropa abrigada por la brisa de la tarde. </w:t>
      </w:r>
    </w:p>
    <w:p w:rsidR="00830FD6" w:rsidRPr="00830FD6" w:rsidRDefault="00830FD6" w:rsidP="00830FD6">
      <w:pPr>
        <w:autoSpaceDE w:val="0"/>
        <w:autoSpaceDN w:val="0"/>
        <w:adjustRightInd w:val="0"/>
        <w:jc w:val="both"/>
        <w:rPr>
          <w:rFonts w:ascii="Segoe UI" w:eastAsiaTheme="minorHAnsi" w:hAnsi="Segoe UI" w:cs="Segoe UI"/>
          <w:color w:val="000000"/>
          <w:kern w:val="0"/>
          <w:sz w:val="20"/>
          <w:szCs w:val="16"/>
          <w:lang w:val="es-ES_tradnl" w:eastAsia="en-US"/>
        </w:rPr>
      </w:pPr>
      <w:r w:rsidRPr="00830FD6">
        <w:rPr>
          <w:rFonts w:ascii="Segoe UI" w:eastAsiaTheme="minorHAnsi" w:hAnsi="Segoe UI" w:cs="Segoe UI"/>
          <w:bCs/>
          <w:color w:val="000000"/>
          <w:kern w:val="0"/>
          <w:sz w:val="20"/>
          <w:szCs w:val="16"/>
          <w:lang w:val="es-ES_tradnl" w:eastAsia="en-US"/>
        </w:rPr>
        <w:t xml:space="preserve">* Todos los yates y barcos en Grecia no pueden atacar directamente en la playa. El capitán selecciona los mejores puntos para nadar y bucear, lo más cerca posible de la playa dependiendo del clima. </w:t>
      </w:r>
    </w:p>
    <w:p w:rsidR="00830FD6" w:rsidRPr="00727694" w:rsidRDefault="00727694" w:rsidP="00830FD6">
      <w:pPr>
        <w:pStyle w:val="Default"/>
        <w:jc w:val="both"/>
        <w:rPr>
          <w:rFonts w:ascii="Segoe UI" w:hAnsi="Segoe UI" w:cs="Segoe UI"/>
          <w:bCs/>
          <w:noProof/>
          <w:color w:val="252525"/>
          <w:szCs w:val="20"/>
          <w:lang w:val="es-ES_tradnl"/>
        </w:rPr>
      </w:pPr>
      <w:r w:rsidRPr="00727694">
        <w:rPr>
          <w:rFonts w:ascii="Segoe UI" w:hAnsi="Segoe UI" w:cs="Segoe UI"/>
          <w:b/>
          <w:bCs/>
          <w:noProof/>
          <w:sz w:val="20"/>
          <w:szCs w:val="16"/>
          <w:lang w:val="es-ES_tradnl"/>
        </w:rPr>
        <w:t>Día 5.</w:t>
      </w:r>
      <w:r w:rsidR="00830FD6" w:rsidRPr="00727694">
        <w:rPr>
          <w:rFonts w:ascii="Segoe UI" w:hAnsi="Segoe UI" w:cs="Segoe UI"/>
          <w:bCs/>
          <w:noProof/>
          <w:sz w:val="20"/>
          <w:szCs w:val="16"/>
          <w:lang w:val="es-ES_tradnl"/>
        </w:rPr>
        <w:t>”De vuelta a casa” Traslado en Santorini incluido Desayuno.</w:t>
      </w:r>
      <w:r w:rsidRPr="00727694">
        <w:rPr>
          <w:rFonts w:ascii="Segoe UI" w:hAnsi="Segoe UI" w:cs="Segoe UI"/>
          <w:bCs/>
          <w:noProof/>
          <w:sz w:val="20"/>
          <w:szCs w:val="16"/>
          <w:lang w:val="es-ES_tradnl"/>
        </w:rPr>
        <w:t xml:space="preserve"> </w:t>
      </w:r>
      <w:r w:rsidR="00830FD6" w:rsidRPr="00727694">
        <w:rPr>
          <w:rFonts w:ascii="Segoe UI" w:hAnsi="Segoe UI" w:cs="Segoe UI"/>
          <w:bCs/>
          <w:noProof/>
          <w:sz w:val="20"/>
          <w:szCs w:val="16"/>
          <w:lang w:val="es-ES_tradnl"/>
        </w:rPr>
        <w:t xml:space="preserve">El traslado privado al aeropuerto o puerto de Santorini está incluido en su programa. También tiene la posibilidad de agregar noches en Atenas o cualquier otro destino en Grecia que prefiera (con un costo adicional, no incluido en el precio del </w:t>
      </w:r>
      <w:r w:rsidRPr="00727694">
        <w:rPr>
          <w:rFonts w:ascii="Segoe UI" w:hAnsi="Segoe UI" w:cs="Segoe UI"/>
          <w:bCs/>
          <w:noProof/>
          <w:sz w:val="20"/>
          <w:szCs w:val="16"/>
          <w:lang w:val="es-ES_tradnl"/>
        </w:rPr>
        <w:t>paquete,</w:t>
      </w:r>
      <w:r w:rsidR="00830FD6" w:rsidRPr="00727694">
        <w:rPr>
          <w:rFonts w:ascii="Segoe UI" w:hAnsi="Segoe UI" w:cs="Segoe UI"/>
          <w:bCs/>
          <w:noProof/>
          <w:sz w:val="20"/>
          <w:szCs w:val="16"/>
          <w:lang w:val="es-ES_tradnl"/>
        </w:rPr>
        <w:t xml:space="preserve"> estaremos encanta-dos de ayudarlo en todo lo que necesite, para que su estadía continúe siendo un sueño hecho realidad.</w:t>
      </w:r>
    </w:p>
    <w:p w:rsidR="00830FD6" w:rsidRPr="00727694" w:rsidRDefault="00830FD6" w:rsidP="00EC08AF">
      <w:pPr>
        <w:pStyle w:val="Default"/>
        <w:jc w:val="both"/>
        <w:rPr>
          <w:rFonts w:ascii="Segoe UI" w:hAnsi="Segoe UI" w:cs="Segoe UI"/>
          <w:b/>
          <w:bCs/>
          <w:noProof/>
          <w:color w:val="252525"/>
          <w:sz w:val="20"/>
          <w:szCs w:val="20"/>
          <w:lang w:val="es-ES_tradnl"/>
        </w:rPr>
      </w:pPr>
    </w:p>
    <w:p w:rsidR="00830FD6" w:rsidRPr="00727694" w:rsidRDefault="00830FD6" w:rsidP="00EC08AF">
      <w:pPr>
        <w:pStyle w:val="Default"/>
        <w:jc w:val="both"/>
        <w:rPr>
          <w:rFonts w:ascii="Segoe UI" w:hAnsi="Segoe UI" w:cs="Segoe UI"/>
          <w:b/>
          <w:bCs/>
          <w:noProof/>
          <w:color w:val="252525"/>
          <w:sz w:val="20"/>
          <w:szCs w:val="20"/>
          <w:lang w:val="es-ES_tradnl"/>
        </w:rPr>
      </w:pPr>
    </w:p>
    <w:p w:rsidR="00830FD6" w:rsidRPr="00727694" w:rsidRDefault="00830FD6" w:rsidP="00EC08AF">
      <w:pPr>
        <w:pStyle w:val="Default"/>
        <w:jc w:val="both"/>
        <w:rPr>
          <w:rFonts w:ascii="Segoe UI" w:hAnsi="Segoe UI" w:cs="Segoe UI"/>
          <w:b/>
          <w:bCs/>
          <w:noProof/>
          <w:color w:val="252525"/>
          <w:sz w:val="20"/>
          <w:szCs w:val="20"/>
          <w:lang w:val="es-ES_tradnl"/>
        </w:rPr>
      </w:pPr>
    </w:p>
    <w:p w:rsidR="00830FD6" w:rsidRPr="00727694" w:rsidRDefault="00830FD6" w:rsidP="00EC08AF">
      <w:pPr>
        <w:pStyle w:val="Default"/>
        <w:jc w:val="both"/>
        <w:rPr>
          <w:rFonts w:ascii="Segoe UI" w:hAnsi="Segoe UI" w:cs="Segoe UI"/>
          <w:b/>
          <w:bCs/>
          <w:noProof/>
          <w:color w:val="252525"/>
          <w:sz w:val="20"/>
          <w:szCs w:val="20"/>
          <w:lang w:val="es-ES_tradnl"/>
        </w:rPr>
      </w:pPr>
    </w:p>
    <w:p w:rsidR="00EC08AF" w:rsidRPr="00727694" w:rsidRDefault="00EC08AF" w:rsidP="00EC08AF">
      <w:pPr>
        <w:pStyle w:val="Default"/>
        <w:jc w:val="both"/>
        <w:rPr>
          <w:rFonts w:ascii="Segoe UI" w:hAnsi="Segoe UI" w:cs="Segoe UI"/>
          <w:b/>
          <w:bCs/>
          <w:noProof/>
          <w:color w:val="252525"/>
          <w:sz w:val="20"/>
          <w:szCs w:val="20"/>
          <w:lang w:val="es-ES_tradnl"/>
        </w:rPr>
      </w:pPr>
      <w:r w:rsidRPr="00727694">
        <w:rPr>
          <w:rFonts w:ascii="Segoe UI" w:hAnsi="Segoe UI" w:cs="Segoe UI"/>
          <w:b/>
          <w:bCs/>
          <w:noProof/>
          <w:color w:val="252525"/>
          <w:sz w:val="20"/>
          <w:szCs w:val="20"/>
          <w:lang w:val="es-ES_tradnl"/>
        </w:rPr>
        <w:lastRenderedPageBreak/>
        <w:t>PRECIOS POR PERSONA EN EUROS</w:t>
      </w:r>
    </w:p>
    <w:p w:rsidR="00727694" w:rsidRPr="00727694" w:rsidRDefault="00727694" w:rsidP="00EC08AF">
      <w:pPr>
        <w:pStyle w:val="Default"/>
        <w:jc w:val="both"/>
        <w:rPr>
          <w:rFonts w:ascii="Segoe UI" w:hAnsi="Segoe UI" w:cs="Segoe UI"/>
          <w:b/>
          <w:bCs/>
          <w:noProof/>
          <w:color w:val="252525"/>
          <w:sz w:val="20"/>
          <w:szCs w:val="20"/>
          <w:lang w:val="es-ES_tradnl"/>
        </w:rPr>
      </w:pPr>
    </w:p>
    <w:tbl>
      <w:tblPr>
        <w:tblW w:w="5000" w:type="pct"/>
        <w:tblCellMar>
          <w:left w:w="0" w:type="dxa"/>
          <w:right w:w="0" w:type="dxa"/>
        </w:tblCellMar>
        <w:tblLook w:val="0000" w:firstRow="0" w:lastRow="0" w:firstColumn="0" w:lastColumn="0" w:noHBand="0" w:noVBand="0"/>
      </w:tblPr>
      <w:tblGrid>
        <w:gridCol w:w="3727"/>
        <w:gridCol w:w="2499"/>
        <w:gridCol w:w="2252"/>
        <w:gridCol w:w="1978"/>
      </w:tblGrid>
      <w:tr w:rsidR="00727694" w:rsidRPr="00727694" w:rsidTr="00727694">
        <w:tblPrEx>
          <w:tblCellMar>
            <w:top w:w="0" w:type="dxa"/>
            <w:left w:w="0" w:type="dxa"/>
            <w:bottom w:w="0" w:type="dxa"/>
            <w:right w:w="0" w:type="dxa"/>
          </w:tblCellMar>
        </w:tblPrEx>
        <w:trPr>
          <w:trHeight w:hRule="exact" w:val="36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27694" w:rsidRPr="00727694" w:rsidRDefault="00727694" w:rsidP="00727694">
            <w:pPr>
              <w:kinsoku w:val="0"/>
              <w:overflowPunct w:val="0"/>
              <w:autoSpaceDE w:val="0"/>
              <w:autoSpaceDN w:val="0"/>
              <w:adjustRightInd w:val="0"/>
              <w:spacing w:before="60"/>
              <w:ind w:left="76"/>
              <w:rPr>
                <w:rFonts w:eastAsiaTheme="minorHAnsi"/>
                <w:kern w:val="0"/>
                <w:lang w:val="es-ES_tradnl" w:eastAsia="en-US"/>
              </w:rPr>
            </w:pPr>
            <w:r w:rsidRPr="00727694">
              <w:rPr>
                <w:rFonts w:ascii="Calibri" w:eastAsiaTheme="minorHAnsi" w:hAnsi="Calibri" w:cs="Calibri"/>
                <w:b/>
                <w:bCs/>
                <w:color w:val="3E3E3E"/>
                <w:kern w:val="0"/>
                <w:sz w:val="18"/>
                <w:szCs w:val="18"/>
                <w:lang w:val="es-ES_tradnl" w:eastAsia="en-US"/>
              </w:rPr>
              <w:t>15</w:t>
            </w:r>
            <w:r w:rsidRPr="00727694">
              <w:rPr>
                <w:rFonts w:ascii="Calibri" w:eastAsiaTheme="minorHAnsi" w:hAnsi="Calibri" w:cs="Calibri"/>
                <w:b/>
                <w:bCs/>
                <w:color w:val="3E3E3E"/>
                <w:spacing w:val="-1"/>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05</w:t>
            </w:r>
            <w:r w:rsidRPr="00727694">
              <w:rPr>
                <w:rFonts w:ascii="Calibri" w:eastAsiaTheme="minorHAnsi" w:hAnsi="Calibri" w:cs="Calibri"/>
                <w:b/>
                <w:bCs/>
                <w:color w:val="3E3E3E"/>
                <w:spacing w:val="-1"/>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202</w:t>
            </w:r>
            <w:r w:rsidRPr="00727694">
              <w:rPr>
                <w:rFonts w:ascii="Calibri" w:eastAsiaTheme="minorHAnsi" w:hAnsi="Calibri" w:cs="Calibri"/>
                <w:b/>
                <w:bCs/>
                <w:color w:val="3E3E3E"/>
                <w:spacing w:val="2"/>
                <w:kern w:val="0"/>
                <w:sz w:val="18"/>
                <w:szCs w:val="18"/>
                <w:lang w:val="es-ES_tradnl" w:eastAsia="en-US"/>
              </w:rPr>
              <w:t>4</w:t>
            </w:r>
            <w:r w:rsidRPr="00727694">
              <w:rPr>
                <w:rFonts w:ascii="Calibri" w:eastAsiaTheme="minorHAnsi" w:hAnsi="Calibri" w:cs="Calibri"/>
                <w:b/>
                <w:bCs/>
                <w:color w:val="3E3E3E"/>
                <w:spacing w:val="-3"/>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03</w:t>
            </w:r>
            <w:r w:rsidRPr="00727694">
              <w:rPr>
                <w:rFonts w:ascii="Calibri" w:eastAsiaTheme="minorHAnsi" w:hAnsi="Calibri" w:cs="Calibri"/>
                <w:b/>
                <w:bCs/>
                <w:color w:val="3E3E3E"/>
                <w:spacing w:val="-1"/>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06</w:t>
            </w:r>
            <w:r w:rsidRPr="00727694">
              <w:rPr>
                <w:rFonts w:ascii="Calibri" w:eastAsiaTheme="minorHAnsi" w:hAnsi="Calibri" w:cs="Calibri"/>
                <w:b/>
                <w:bCs/>
                <w:color w:val="3E3E3E"/>
                <w:spacing w:val="-1"/>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2024</w:t>
            </w:r>
          </w:p>
        </w:tc>
      </w:tr>
      <w:tr w:rsidR="00727694" w:rsidRPr="00727694" w:rsidTr="00727694">
        <w:tblPrEx>
          <w:tblCellMar>
            <w:top w:w="0" w:type="dxa"/>
            <w:left w:w="0" w:type="dxa"/>
            <w:bottom w:w="0" w:type="dxa"/>
            <w:right w:w="0" w:type="dxa"/>
          </w:tblCellMar>
        </w:tblPrEx>
        <w:trPr>
          <w:trHeight w:hRule="exact" w:val="371"/>
        </w:trPr>
        <w:tc>
          <w:tcPr>
            <w:tcW w:w="1782" w:type="pct"/>
            <w:tcBorders>
              <w:top w:val="single" w:sz="4" w:space="0" w:color="auto"/>
              <w:left w:val="single" w:sz="4" w:space="0" w:color="auto"/>
              <w:bottom w:val="single" w:sz="4" w:space="0" w:color="auto"/>
              <w:right w:val="single" w:sz="4" w:space="0" w:color="auto"/>
            </w:tcBorders>
            <w:shd w:val="clear" w:color="auto" w:fill="00B199"/>
          </w:tcPr>
          <w:p w:rsidR="00727694" w:rsidRPr="00727694" w:rsidRDefault="00727694" w:rsidP="00727694">
            <w:pPr>
              <w:autoSpaceDE w:val="0"/>
              <w:autoSpaceDN w:val="0"/>
              <w:adjustRightInd w:val="0"/>
              <w:rPr>
                <w:rFonts w:eastAsiaTheme="minorHAnsi"/>
                <w:kern w:val="0"/>
                <w:lang w:val="es-ES_tradnl" w:eastAsia="en-US"/>
              </w:rPr>
            </w:pPr>
          </w:p>
        </w:tc>
        <w:tc>
          <w:tcPr>
            <w:tcW w:w="1195" w:type="pct"/>
            <w:tcBorders>
              <w:top w:val="single" w:sz="4" w:space="0" w:color="auto"/>
              <w:left w:val="single" w:sz="4" w:space="0" w:color="auto"/>
              <w:bottom w:val="single" w:sz="4" w:space="0" w:color="auto"/>
              <w:right w:val="single" w:sz="4" w:space="0" w:color="auto"/>
            </w:tcBorders>
            <w:shd w:val="clear" w:color="auto" w:fill="00B199"/>
          </w:tcPr>
          <w:p w:rsidR="00727694" w:rsidRPr="00727694" w:rsidRDefault="00727694" w:rsidP="00727694">
            <w:pPr>
              <w:kinsoku w:val="0"/>
              <w:overflowPunct w:val="0"/>
              <w:autoSpaceDE w:val="0"/>
              <w:autoSpaceDN w:val="0"/>
              <w:adjustRightInd w:val="0"/>
              <w:spacing w:before="58"/>
              <w:ind w:left="55"/>
              <w:rPr>
                <w:rFonts w:eastAsiaTheme="minorHAnsi"/>
                <w:kern w:val="0"/>
                <w:lang w:val="es-ES_tradnl" w:eastAsia="en-US"/>
              </w:rPr>
            </w:pPr>
            <w:r w:rsidRPr="00727694">
              <w:rPr>
                <w:rFonts w:ascii="Calibri" w:eastAsiaTheme="minorHAnsi" w:hAnsi="Calibri" w:cs="Calibri"/>
                <w:b/>
                <w:bCs/>
                <w:color w:val="3E3E3E"/>
                <w:spacing w:val="-2"/>
                <w:kern w:val="0"/>
                <w:sz w:val="18"/>
                <w:szCs w:val="18"/>
                <w:lang w:val="es-ES_tradnl" w:eastAsia="en-US"/>
              </w:rPr>
              <w:t>S</w:t>
            </w:r>
            <w:r w:rsidRPr="00727694">
              <w:rPr>
                <w:rFonts w:ascii="Calibri" w:eastAsiaTheme="minorHAnsi" w:hAnsi="Calibri" w:cs="Calibri"/>
                <w:b/>
                <w:bCs/>
                <w:color w:val="3E3E3E"/>
                <w:kern w:val="0"/>
                <w:sz w:val="18"/>
                <w:szCs w:val="18"/>
                <w:lang w:val="es-ES_tradnl" w:eastAsia="en-US"/>
              </w:rPr>
              <w:t>I</w:t>
            </w:r>
            <w:r w:rsidRPr="00727694">
              <w:rPr>
                <w:rFonts w:ascii="Calibri" w:eastAsiaTheme="minorHAnsi" w:hAnsi="Calibri" w:cs="Calibri"/>
                <w:b/>
                <w:bCs/>
                <w:color w:val="3E3E3E"/>
                <w:spacing w:val="-2"/>
                <w:kern w:val="0"/>
                <w:sz w:val="18"/>
                <w:szCs w:val="18"/>
                <w:lang w:val="es-ES_tradnl" w:eastAsia="en-US"/>
              </w:rPr>
              <w:t>N</w:t>
            </w:r>
            <w:r w:rsidRPr="00727694">
              <w:rPr>
                <w:rFonts w:ascii="Calibri" w:eastAsiaTheme="minorHAnsi" w:hAnsi="Calibri" w:cs="Calibri"/>
                <w:b/>
                <w:bCs/>
                <w:color w:val="3E3E3E"/>
                <w:kern w:val="0"/>
                <w:sz w:val="18"/>
                <w:szCs w:val="18"/>
                <w:lang w:val="es-ES_tradnl" w:eastAsia="en-US"/>
              </w:rPr>
              <w:t>G</w:t>
            </w:r>
            <w:r w:rsidRPr="00727694">
              <w:rPr>
                <w:rFonts w:ascii="Calibri" w:eastAsiaTheme="minorHAnsi" w:hAnsi="Calibri" w:cs="Calibri"/>
                <w:b/>
                <w:bCs/>
                <w:color w:val="3E3E3E"/>
                <w:spacing w:val="1"/>
                <w:kern w:val="0"/>
                <w:sz w:val="18"/>
                <w:szCs w:val="18"/>
                <w:lang w:val="es-ES_tradnl" w:eastAsia="en-US"/>
              </w:rPr>
              <w:t>L</w:t>
            </w:r>
            <w:r w:rsidRPr="00727694">
              <w:rPr>
                <w:rFonts w:ascii="Calibri" w:eastAsiaTheme="minorHAnsi" w:hAnsi="Calibri" w:cs="Calibri"/>
                <w:b/>
                <w:bCs/>
                <w:color w:val="3E3E3E"/>
                <w:kern w:val="0"/>
                <w:sz w:val="18"/>
                <w:szCs w:val="18"/>
                <w:lang w:val="es-ES_tradnl" w:eastAsia="en-US"/>
              </w:rPr>
              <w:t>E</w:t>
            </w:r>
          </w:p>
        </w:tc>
        <w:tc>
          <w:tcPr>
            <w:tcW w:w="1077" w:type="pct"/>
            <w:tcBorders>
              <w:top w:val="single" w:sz="4" w:space="0" w:color="auto"/>
              <w:left w:val="single" w:sz="4" w:space="0" w:color="auto"/>
              <w:bottom w:val="single" w:sz="4" w:space="0" w:color="auto"/>
              <w:right w:val="single" w:sz="4" w:space="0" w:color="auto"/>
            </w:tcBorders>
            <w:shd w:val="clear" w:color="auto" w:fill="00B199"/>
          </w:tcPr>
          <w:p w:rsidR="00727694" w:rsidRPr="00727694" w:rsidRDefault="00727694" w:rsidP="00727694">
            <w:pPr>
              <w:kinsoku w:val="0"/>
              <w:overflowPunct w:val="0"/>
              <w:autoSpaceDE w:val="0"/>
              <w:autoSpaceDN w:val="0"/>
              <w:adjustRightInd w:val="0"/>
              <w:spacing w:before="58"/>
              <w:ind w:left="56"/>
              <w:rPr>
                <w:rFonts w:eastAsiaTheme="minorHAnsi"/>
                <w:kern w:val="0"/>
                <w:lang w:val="es-ES_tradnl" w:eastAsia="en-US"/>
              </w:rPr>
            </w:pPr>
            <w:r w:rsidRPr="00727694">
              <w:rPr>
                <w:rFonts w:ascii="Calibri" w:eastAsiaTheme="minorHAnsi" w:hAnsi="Calibri" w:cs="Calibri"/>
                <w:b/>
                <w:bCs/>
                <w:color w:val="3E3E3E"/>
                <w:spacing w:val="-1"/>
                <w:kern w:val="0"/>
                <w:sz w:val="18"/>
                <w:szCs w:val="18"/>
                <w:lang w:val="es-ES_tradnl" w:eastAsia="en-US"/>
              </w:rPr>
              <w:t>D</w:t>
            </w:r>
            <w:r w:rsidRPr="00727694">
              <w:rPr>
                <w:rFonts w:ascii="Calibri" w:eastAsiaTheme="minorHAnsi" w:hAnsi="Calibri" w:cs="Calibri"/>
                <w:b/>
                <w:bCs/>
                <w:color w:val="3E3E3E"/>
                <w:kern w:val="0"/>
                <w:sz w:val="18"/>
                <w:szCs w:val="18"/>
                <w:lang w:val="es-ES_tradnl" w:eastAsia="en-US"/>
              </w:rPr>
              <w:t>OBLE</w:t>
            </w:r>
          </w:p>
        </w:tc>
        <w:tc>
          <w:tcPr>
            <w:tcW w:w="947" w:type="pct"/>
            <w:tcBorders>
              <w:top w:val="single" w:sz="4" w:space="0" w:color="auto"/>
              <w:left w:val="single" w:sz="4" w:space="0" w:color="auto"/>
              <w:bottom w:val="single" w:sz="4" w:space="0" w:color="auto"/>
              <w:right w:val="single" w:sz="4" w:space="0" w:color="auto"/>
            </w:tcBorders>
            <w:shd w:val="clear" w:color="auto" w:fill="00B199"/>
          </w:tcPr>
          <w:p w:rsidR="00727694" w:rsidRPr="00727694" w:rsidRDefault="00727694" w:rsidP="00727694">
            <w:pPr>
              <w:kinsoku w:val="0"/>
              <w:overflowPunct w:val="0"/>
              <w:autoSpaceDE w:val="0"/>
              <w:autoSpaceDN w:val="0"/>
              <w:adjustRightInd w:val="0"/>
              <w:spacing w:before="58"/>
              <w:ind w:left="55"/>
              <w:rPr>
                <w:rFonts w:eastAsiaTheme="minorHAnsi"/>
                <w:kern w:val="0"/>
                <w:lang w:val="es-ES_tradnl" w:eastAsia="en-US"/>
              </w:rPr>
            </w:pPr>
            <w:r w:rsidRPr="00727694">
              <w:rPr>
                <w:rFonts w:ascii="Calibri" w:eastAsiaTheme="minorHAnsi" w:hAnsi="Calibri" w:cs="Calibri"/>
                <w:b/>
                <w:bCs/>
                <w:color w:val="3E3E3E"/>
                <w:kern w:val="0"/>
                <w:sz w:val="18"/>
                <w:szCs w:val="18"/>
                <w:lang w:val="es-ES_tradnl" w:eastAsia="en-US"/>
              </w:rPr>
              <w:t>T</w:t>
            </w:r>
            <w:r w:rsidRPr="00727694">
              <w:rPr>
                <w:rFonts w:ascii="Calibri" w:eastAsiaTheme="minorHAnsi" w:hAnsi="Calibri" w:cs="Calibri"/>
                <w:b/>
                <w:bCs/>
                <w:color w:val="3E3E3E"/>
                <w:spacing w:val="-1"/>
                <w:kern w:val="0"/>
                <w:sz w:val="18"/>
                <w:szCs w:val="18"/>
                <w:lang w:val="es-ES_tradnl" w:eastAsia="en-US"/>
              </w:rPr>
              <w:t>R</w:t>
            </w:r>
            <w:r w:rsidRPr="00727694">
              <w:rPr>
                <w:rFonts w:ascii="Calibri" w:eastAsiaTheme="minorHAnsi" w:hAnsi="Calibri" w:cs="Calibri"/>
                <w:b/>
                <w:bCs/>
                <w:color w:val="3E3E3E"/>
                <w:kern w:val="0"/>
                <w:sz w:val="18"/>
                <w:szCs w:val="18"/>
                <w:lang w:val="es-ES_tradnl" w:eastAsia="en-US"/>
              </w:rPr>
              <w:t>IPLE</w:t>
            </w:r>
          </w:p>
        </w:tc>
      </w:tr>
      <w:tr w:rsidR="00727694" w:rsidRPr="00727694" w:rsidTr="00727694">
        <w:tblPrEx>
          <w:tblCellMar>
            <w:top w:w="0" w:type="dxa"/>
            <w:left w:w="0" w:type="dxa"/>
            <w:bottom w:w="0" w:type="dxa"/>
            <w:right w:w="0" w:type="dxa"/>
          </w:tblCellMar>
        </w:tblPrEx>
        <w:trPr>
          <w:trHeight w:hRule="exact" w:val="378"/>
        </w:trPr>
        <w:tc>
          <w:tcPr>
            <w:tcW w:w="1782" w:type="pct"/>
            <w:tcBorders>
              <w:top w:val="single" w:sz="4" w:space="0" w:color="auto"/>
              <w:left w:val="single" w:sz="4" w:space="0" w:color="auto"/>
              <w:bottom w:val="single" w:sz="4" w:space="0" w:color="auto"/>
              <w:right w:val="single" w:sz="4" w:space="0" w:color="auto"/>
            </w:tcBorders>
            <w:shd w:val="clear" w:color="auto" w:fill="F3F3F3"/>
          </w:tcPr>
          <w:p w:rsidR="00727694" w:rsidRPr="00727694" w:rsidRDefault="00727694" w:rsidP="00727694">
            <w:pPr>
              <w:kinsoku w:val="0"/>
              <w:overflowPunct w:val="0"/>
              <w:autoSpaceDE w:val="0"/>
              <w:autoSpaceDN w:val="0"/>
              <w:adjustRightInd w:val="0"/>
              <w:spacing w:before="57"/>
              <w:ind w:left="80"/>
              <w:rPr>
                <w:rFonts w:eastAsiaTheme="minorHAnsi"/>
                <w:kern w:val="0"/>
                <w:lang w:val="es-ES_tradnl" w:eastAsia="en-US"/>
              </w:rPr>
            </w:pPr>
            <w:r w:rsidRPr="00727694">
              <w:rPr>
                <w:rFonts w:ascii="Calibri" w:eastAsiaTheme="minorHAnsi" w:hAnsi="Calibri" w:cs="Calibri"/>
                <w:b/>
                <w:bCs/>
                <w:color w:val="3E3E3E"/>
                <w:kern w:val="0"/>
                <w:sz w:val="18"/>
                <w:szCs w:val="16"/>
                <w:lang w:val="es-ES_tradnl" w:eastAsia="en-US"/>
              </w:rPr>
              <w:t>Precios por persona</w:t>
            </w:r>
          </w:p>
        </w:tc>
        <w:tc>
          <w:tcPr>
            <w:tcW w:w="1195" w:type="pct"/>
            <w:tcBorders>
              <w:top w:val="single" w:sz="4" w:space="0" w:color="auto"/>
              <w:left w:val="single" w:sz="4" w:space="0" w:color="auto"/>
              <w:bottom w:val="single" w:sz="4" w:space="0" w:color="auto"/>
              <w:right w:val="single" w:sz="4" w:space="0" w:color="auto"/>
            </w:tcBorders>
            <w:shd w:val="clear" w:color="auto" w:fill="F3F3F3"/>
          </w:tcPr>
          <w:p w:rsidR="00727694" w:rsidRPr="00727694" w:rsidRDefault="00727694" w:rsidP="00727694">
            <w:pPr>
              <w:kinsoku w:val="0"/>
              <w:overflowPunct w:val="0"/>
              <w:autoSpaceDE w:val="0"/>
              <w:autoSpaceDN w:val="0"/>
              <w:adjustRightInd w:val="0"/>
              <w:spacing w:before="58"/>
              <w:ind w:left="55"/>
              <w:rPr>
                <w:rFonts w:eastAsiaTheme="minorHAnsi"/>
                <w:kern w:val="0"/>
                <w:lang w:val="es-ES_tradnl" w:eastAsia="en-US"/>
              </w:rPr>
            </w:pPr>
            <w:r w:rsidRPr="00727694">
              <w:rPr>
                <w:rFonts w:ascii="Calibri" w:eastAsiaTheme="minorHAnsi" w:hAnsi="Calibri" w:cs="Calibri"/>
                <w:b/>
                <w:bCs/>
                <w:color w:val="3E3E3E"/>
                <w:spacing w:val="-1"/>
                <w:kern w:val="0"/>
                <w:sz w:val="18"/>
                <w:szCs w:val="18"/>
                <w:lang w:val="es-ES_tradnl" w:eastAsia="en-US"/>
              </w:rPr>
              <w:t>3140</w:t>
            </w:r>
          </w:p>
        </w:tc>
        <w:tc>
          <w:tcPr>
            <w:tcW w:w="1077" w:type="pct"/>
            <w:tcBorders>
              <w:top w:val="single" w:sz="4" w:space="0" w:color="auto"/>
              <w:left w:val="single" w:sz="4" w:space="0" w:color="auto"/>
              <w:bottom w:val="single" w:sz="4" w:space="0" w:color="auto"/>
              <w:right w:val="single" w:sz="4" w:space="0" w:color="auto"/>
            </w:tcBorders>
            <w:shd w:val="clear" w:color="auto" w:fill="F3F3F3"/>
          </w:tcPr>
          <w:p w:rsidR="00727694" w:rsidRPr="00727694" w:rsidRDefault="00727694" w:rsidP="00727694">
            <w:pPr>
              <w:kinsoku w:val="0"/>
              <w:overflowPunct w:val="0"/>
              <w:autoSpaceDE w:val="0"/>
              <w:autoSpaceDN w:val="0"/>
              <w:adjustRightInd w:val="0"/>
              <w:spacing w:before="58"/>
              <w:ind w:left="56"/>
              <w:rPr>
                <w:rFonts w:eastAsiaTheme="minorHAnsi"/>
                <w:kern w:val="0"/>
                <w:lang w:val="es-ES_tradnl" w:eastAsia="en-US"/>
              </w:rPr>
            </w:pPr>
            <w:r w:rsidRPr="00727694">
              <w:rPr>
                <w:rFonts w:ascii="Calibri" w:eastAsiaTheme="minorHAnsi" w:hAnsi="Calibri" w:cs="Calibri"/>
                <w:b/>
                <w:bCs/>
                <w:color w:val="3E3E3E"/>
                <w:spacing w:val="-1"/>
                <w:kern w:val="0"/>
                <w:sz w:val="18"/>
                <w:szCs w:val="18"/>
                <w:lang w:val="es-ES_tradnl" w:eastAsia="en-US"/>
              </w:rPr>
              <w:t>2055</w:t>
            </w:r>
          </w:p>
        </w:tc>
        <w:tc>
          <w:tcPr>
            <w:tcW w:w="947" w:type="pct"/>
            <w:tcBorders>
              <w:top w:val="single" w:sz="4" w:space="0" w:color="auto"/>
              <w:left w:val="single" w:sz="4" w:space="0" w:color="auto"/>
              <w:bottom w:val="single" w:sz="4" w:space="0" w:color="auto"/>
              <w:right w:val="single" w:sz="4" w:space="0" w:color="auto"/>
            </w:tcBorders>
            <w:shd w:val="clear" w:color="auto" w:fill="F3F3F3"/>
          </w:tcPr>
          <w:p w:rsidR="00727694" w:rsidRPr="00727694" w:rsidRDefault="00727694" w:rsidP="00727694">
            <w:pPr>
              <w:kinsoku w:val="0"/>
              <w:overflowPunct w:val="0"/>
              <w:autoSpaceDE w:val="0"/>
              <w:autoSpaceDN w:val="0"/>
              <w:adjustRightInd w:val="0"/>
              <w:spacing w:before="58"/>
              <w:ind w:left="55"/>
              <w:rPr>
                <w:rFonts w:eastAsiaTheme="minorHAnsi"/>
                <w:kern w:val="0"/>
                <w:lang w:val="es-ES_tradnl" w:eastAsia="en-US"/>
              </w:rPr>
            </w:pPr>
            <w:r w:rsidRPr="00727694">
              <w:rPr>
                <w:rFonts w:ascii="Calibri" w:eastAsiaTheme="minorHAnsi" w:hAnsi="Calibri" w:cs="Calibri"/>
                <w:b/>
                <w:bCs/>
                <w:color w:val="3E3E3E"/>
                <w:spacing w:val="-1"/>
                <w:kern w:val="0"/>
                <w:sz w:val="18"/>
                <w:szCs w:val="18"/>
                <w:lang w:val="es-ES_tradnl" w:eastAsia="en-US"/>
              </w:rPr>
              <w:t>1830</w:t>
            </w:r>
          </w:p>
        </w:tc>
      </w:tr>
      <w:tr w:rsidR="00727694" w:rsidRPr="00727694" w:rsidTr="00727694">
        <w:tblPrEx>
          <w:tblCellMar>
            <w:top w:w="0" w:type="dxa"/>
            <w:left w:w="0" w:type="dxa"/>
            <w:bottom w:w="0" w:type="dxa"/>
            <w:right w:w="0" w:type="dxa"/>
          </w:tblCellMar>
        </w:tblPrEx>
        <w:trPr>
          <w:trHeight w:hRule="exact" w:val="37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27694" w:rsidRPr="00727694" w:rsidRDefault="00727694" w:rsidP="00727694">
            <w:pPr>
              <w:kinsoku w:val="0"/>
              <w:overflowPunct w:val="0"/>
              <w:autoSpaceDE w:val="0"/>
              <w:autoSpaceDN w:val="0"/>
              <w:adjustRightInd w:val="0"/>
              <w:spacing w:before="58"/>
              <w:ind w:left="67"/>
              <w:rPr>
                <w:rFonts w:eastAsiaTheme="minorHAnsi"/>
                <w:kern w:val="0"/>
                <w:lang w:val="es-ES_tradnl" w:eastAsia="en-US"/>
              </w:rPr>
            </w:pPr>
            <w:r w:rsidRPr="00727694">
              <w:rPr>
                <w:rFonts w:ascii="Calibri" w:eastAsiaTheme="minorHAnsi" w:hAnsi="Calibri" w:cs="Calibri"/>
                <w:b/>
                <w:bCs/>
                <w:color w:val="3E3E3E"/>
                <w:kern w:val="0"/>
                <w:sz w:val="18"/>
                <w:szCs w:val="18"/>
                <w:lang w:val="es-ES_tradnl" w:eastAsia="en-US"/>
              </w:rPr>
              <w:t>04</w:t>
            </w:r>
            <w:r w:rsidRPr="00727694">
              <w:rPr>
                <w:rFonts w:ascii="Calibri" w:eastAsiaTheme="minorHAnsi" w:hAnsi="Calibri" w:cs="Calibri"/>
                <w:b/>
                <w:bCs/>
                <w:color w:val="3E3E3E"/>
                <w:spacing w:val="-1"/>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06</w:t>
            </w:r>
            <w:r w:rsidRPr="00727694">
              <w:rPr>
                <w:rFonts w:ascii="Calibri" w:eastAsiaTheme="minorHAnsi" w:hAnsi="Calibri" w:cs="Calibri"/>
                <w:b/>
                <w:bCs/>
                <w:color w:val="3E3E3E"/>
                <w:spacing w:val="-1"/>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202</w:t>
            </w:r>
            <w:r w:rsidRPr="00727694">
              <w:rPr>
                <w:rFonts w:ascii="Calibri" w:eastAsiaTheme="minorHAnsi" w:hAnsi="Calibri" w:cs="Calibri"/>
                <w:b/>
                <w:bCs/>
                <w:color w:val="3E3E3E"/>
                <w:spacing w:val="2"/>
                <w:kern w:val="0"/>
                <w:sz w:val="18"/>
                <w:szCs w:val="18"/>
                <w:lang w:val="es-ES_tradnl" w:eastAsia="en-US"/>
              </w:rPr>
              <w:t>4</w:t>
            </w:r>
            <w:r w:rsidRPr="00727694">
              <w:rPr>
                <w:rFonts w:ascii="Calibri" w:eastAsiaTheme="minorHAnsi" w:hAnsi="Calibri" w:cs="Calibri"/>
                <w:b/>
                <w:bCs/>
                <w:color w:val="3E3E3E"/>
                <w:spacing w:val="-3"/>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07</w:t>
            </w:r>
            <w:r w:rsidRPr="00727694">
              <w:rPr>
                <w:rFonts w:ascii="Calibri" w:eastAsiaTheme="minorHAnsi" w:hAnsi="Calibri" w:cs="Calibri"/>
                <w:b/>
                <w:bCs/>
                <w:color w:val="3E3E3E"/>
                <w:spacing w:val="-1"/>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07</w:t>
            </w:r>
            <w:r w:rsidRPr="00727694">
              <w:rPr>
                <w:rFonts w:ascii="Calibri" w:eastAsiaTheme="minorHAnsi" w:hAnsi="Calibri" w:cs="Calibri"/>
                <w:b/>
                <w:bCs/>
                <w:color w:val="3E3E3E"/>
                <w:spacing w:val="-1"/>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2024</w:t>
            </w:r>
          </w:p>
        </w:tc>
      </w:tr>
      <w:tr w:rsidR="00727694" w:rsidRPr="00727694" w:rsidTr="00727694">
        <w:tblPrEx>
          <w:tblCellMar>
            <w:top w:w="0" w:type="dxa"/>
            <w:left w:w="0" w:type="dxa"/>
            <w:bottom w:w="0" w:type="dxa"/>
            <w:right w:w="0" w:type="dxa"/>
          </w:tblCellMar>
        </w:tblPrEx>
        <w:trPr>
          <w:trHeight w:hRule="exact" w:val="383"/>
        </w:trPr>
        <w:tc>
          <w:tcPr>
            <w:tcW w:w="1782" w:type="pct"/>
            <w:tcBorders>
              <w:top w:val="single" w:sz="4" w:space="0" w:color="auto"/>
              <w:left w:val="single" w:sz="4" w:space="0" w:color="auto"/>
              <w:bottom w:val="single" w:sz="4" w:space="0" w:color="auto"/>
              <w:right w:val="single" w:sz="4" w:space="0" w:color="auto"/>
            </w:tcBorders>
            <w:shd w:val="clear" w:color="auto" w:fill="00B199"/>
          </w:tcPr>
          <w:p w:rsidR="00727694" w:rsidRPr="00727694" w:rsidRDefault="00727694" w:rsidP="00727694">
            <w:pPr>
              <w:autoSpaceDE w:val="0"/>
              <w:autoSpaceDN w:val="0"/>
              <w:adjustRightInd w:val="0"/>
              <w:rPr>
                <w:rFonts w:eastAsiaTheme="minorHAnsi"/>
                <w:kern w:val="0"/>
                <w:lang w:val="es-ES_tradnl" w:eastAsia="en-US"/>
              </w:rPr>
            </w:pPr>
          </w:p>
        </w:tc>
        <w:tc>
          <w:tcPr>
            <w:tcW w:w="1195" w:type="pct"/>
            <w:tcBorders>
              <w:top w:val="single" w:sz="4" w:space="0" w:color="auto"/>
              <w:left w:val="single" w:sz="4" w:space="0" w:color="auto"/>
              <w:bottom w:val="single" w:sz="4" w:space="0" w:color="auto"/>
              <w:right w:val="single" w:sz="4" w:space="0" w:color="auto"/>
            </w:tcBorders>
            <w:shd w:val="clear" w:color="auto" w:fill="00B199"/>
          </w:tcPr>
          <w:p w:rsidR="00727694" w:rsidRPr="00727694" w:rsidRDefault="00727694" w:rsidP="00727694">
            <w:pPr>
              <w:kinsoku w:val="0"/>
              <w:overflowPunct w:val="0"/>
              <w:autoSpaceDE w:val="0"/>
              <w:autoSpaceDN w:val="0"/>
              <w:adjustRightInd w:val="0"/>
              <w:spacing w:before="60"/>
              <w:ind w:left="54"/>
              <w:rPr>
                <w:rFonts w:eastAsiaTheme="minorHAnsi"/>
                <w:kern w:val="0"/>
                <w:lang w:val="es-ES_tradnl" w:eastAsia="en-US"/>
              </w:rPr>
            </w:pPr>
            <w:r w:rsidRPr="00727694">
              <w:rPr>
                <w:rFonts w:ascii="Calibri" w:eastAsiaTheme="minorHAnsi" w:hAnsi="Calibri" w:cs="Calibri"/>
                <w:b/>
                <w:bCs/>
                <w:color w:val="3E3E3E"/>
                <w:spacing w:val="-2"/>
                <w:kern w:val="0"/>
                <w:sz w:val="18"/>
                <w:szCs w:val="18"/>
                <w:lang w:val="es-ES_tradnl" w:eastAsia="en-US"/>
              </w:rPr>
              <w:t>S</w:t>
            </w:r>
            <w:r w:rsidRPr="00727694">
              <w:rPr>
                <w:rFonts w:ascii="Calibri" w:eastAsiaTheme="minorHAnsi" w:hAnsi="Calibri" w:cs="Calibri"/>
                <w:b/>
                <w:bCs/>
                <w:color w:val="3E3E3E"/>
                <w:kern w:val="0"/>
                <w:sz w:val="18"/>
                <w:szCs w:val="18"/>
                <w:lang w:val="es-ES_tradnl" w:eastAsia="en-US"/>
              </w:rPr>
              <w:t>I</w:t>
            </w:r>
            <w:r w:rsidRPr="00727694">
              <w:rPr>
                <w:rFonts w:ascii="Calibri" w:eastAsiaTheme="minorHAnsi" w:hAnsi="Calibri" w:cs="Calibri"/>
                <w:b/>
                <w:bCs/>
                <w:color w:val="3E3E3E"/>
                <w:spacing w:val="-2"/>
                <w:kern w:val="0"/>
                <w:sz w:val="18"/>
                <w:szCs w:val="18"/>
                <w:lang w:val="es-ES_tradnl" w:eastAsia="en-US"/>
              </w:rPr>
              <w:t>N</w:t>
            </w:r>
            <w:r w:rsidRPr="00727694">
              <w:rPr>
                <w:rFonts w:ascii="Calibri" w:eastAsiaTheme="minorHAnsi" w:hAnsi="Calibri" w:cs="Calibri"/>
                <w:b/>
                <w:bCs/>
                <w:color w:val="3E3E3E"/>
                <w:kern w:val="0"/>
                <w:sz w:val="18"/>
                <w:szCs w:val="18"/>
                <w:lang w:val="es-ES_tradnl" w:eastAsia="en-US"/>
              </w:rPr>
              <w:t>G</w:t>
            </w:r>
            <w:r w:rsidRPr="00727694">
              <w:rPr>
                <w:rFonts w:ascii="Calibri" w:eastAsiaTheme="minorHAnsi" w:hAnsi="Calibri" w:cs="Calibri"/>
                <w:b/>
                <w:bCs/>
                <w:color w:val="3E3E3E"/>
                <w:spacing w:val="1"/>
                <w:kern w:val="0"/>
                <w:sz w:val="18"/>
                <w:szCs w:val="18"/>
                <w:lang w:val="es-ES_tradnl" w:eastAsia="en-US"/>
              </w:rPr>
              <w:t>L</w:t>
            </w:r>
            <w:r w:rsidRPr="00727694">
              <w:rPr>
                <w:rFonts w:ascii="Calibri" w:eastAsiaTheme="minorHAnsi" w:hAnsi="Calibri" w:cs="Calibri"/>
                <w:b/>
                <w:bCs/>
                <w:color w:val="3E3E3E"/>
                <w:kern w:val="0"/>
                <w:sz w:val="18"/>
                <w:szCs w:val="18"/>
                <w:lang w:val="es-ES_tradnl" w:eastAsia="en-US"/>
              </w:rPr>
              <w:t>E</w:t>
            </w:r>
          </w:p>
        </w:tc>
        <w:tc>
          <w:tcPr>
            <w:tcW w:w="1077" w:type="pct"/>
            <w:tcBorders>
              <w:top w:val="single" w:sz="4" w:space="0" w:color="auto"/>
              <w:left w:val="single" w:sz="4" w:space="0" w:color="auto"/>
              <w:bottom w:val="single" w:sz="4" w:space="0" w:color="auto"/>
              <w:right w:val="single" w:sz="4" w:space="0" w:color="auto"/>
            </w:tcBorders>
            <w:shd w:val="clear" w:color="auto" w:fill="00B199"/>
          </w:tcPr>
          <w:p w:rsidR="00727694" w:rsidRPr="00727694" w:rsidRDefault="00727694" w:rsidP="00727694">
            <w:pPr>
              <w:kinsoku w:val="0"/>
              <w:overflowPunct w:val="0"/>
              <w:autoSpaceDE w:val="0"/>
              <w:autoSpaceDN w:val="0"/>
              <w:adjustRightInd w:val="0"/>
              <w:spacing w:before="60"/>
              <w:ind w:left="57"/>
              <w:rPr>
                <w:rFonts w:eastAsiaTheme="minorHAnsi"/>
                <w:kern w:val="0"/>
                <w:lang w:val="es-ES_tradnl" w:eastAsia="en-US"/>
              </w:rPr>
            </w:pPr>
            <w:r w:rsidRPr="00727694">
              <w:rPr>
                <w:rFonts w:ascii="Calibri" w:eastAsiaTheme="minorHAnsi" w:hAnsi="Calibri" w:cs="Calibri"/>
                <w:b/>
                <w:bCs/>
                <w:color w:val="3E3E3E"/>
                <w:spacing w:val="-1"/>
                <w:kern w:val="0"/>
                <w:sz w:val="18"/>
                <w:szCs w:val="18"/>
                <w:lang w:val="es-ES_tradnl" w:eastAsia="en-US"/>
              </w:rPr>
              <w:t>D</w:t>
            </w:r>
            <w:r w:rsidRPr="00727694">
              <w:rPr>
                <w:rFonts w:ascii="Calibri" w:eastAsiaTheme="minorHAnsi" w:hAnsi="Calibri" w:cs="Calibri"/>
                <w:b/>
                <w:bCs/>
                <w:color w:val="3E3E3E"/>
                <w:kern w:val="0"/>
                <w:sz w:val="18"/>
                <w:szCs w:val="18"/>
                <w:lang w:val="es-ES_tradnl" w:eastAsia="en-US"/>
              </w:rPr>
              <w:t>OBLE</w:t>
            </w:r>
          </w:p>
        </w:tc>
        <w:tc>
          <w:tcPr>
            <w:tcW w:w="947" w:type="pct"/>
            <w:tcBorders>
              <w:top w:val="single" w:sz="4" w:space="0" w:color="auto"/>
              <w:left w:val="single" w:sz="4" w:space="0" w:color="auto"/>
              <w:bottom w:val="single" w:sz="4" w:space="0" w:color="auto"/>
              <w:right w:val="single" w:sz="4" w:space="0" w:color="auto"/>
            </w:tcBorders>
            <w:shd w:val="clear" w:color="auto" w:fill="00B199"/>
          </w:tcPr>
          <w:p w:rsidR="00727694" w:rsidRPr="00727694" w:rsidRDefault="00727694" w:rsidP="00727694">
            <w:pPr>
              <w:kinsoku w:val="0"/>
              <w:overflowPunct w:val="0"/>
              <w:autoSpaceDE w:val="0"/>
              <w:autoSpaceDN w:val="0"/>
              <w:adjustRightInd w:val="0"/>
              <w:spacing w:before="60"/>
              <w:ind w:left="55"/>
              <w:rPr>
                <w:rFonts w:eastAsiaTheme="minorHAnsi"/>
                <w:kern w:val="0"/>
                <w:lang w:val="es-ES_tradnl" w:eastAsia="en-US"/>
              </w:rPr>
            </w:pPr>
            <w:r w:rsidRPr="00727694">
              <w:rPr>
                <w:rFonts w:ascii="Calibri" w:eastAsiaTheme="minorHAnsi" w:hAnsi="Calibri" w:cs="Calibri"/>
                <w:b/>
                <w:bCs/>
                <w:color w:val="3E3E3E"/>
                <w:kern w:val="0"/>
                <w:sz w:val="18"/>
                <w:szCs w:val="18"/>
                <w:lang w:val="es-ES_tradnl" w:eastAsia="en-US"/>
              </w:rPr>
              <w:t>T</w:t>
            </w:r>
            <w:r w:rsidRPr="00727694">
              <w:rPr>
                <w:rFonts w:ascii="Calibri" w:eastAsiaTheme="minorHAnsi" w:hAnsi="Calibri" w:cs="Calibri"/>
                <w:b/>
                <w:bCs/>
                <w:color w:val="3E3E3E"/>
                <w:spacing w:val="-1"/>
                <w:kern w:val="0"/>
                <w:sz w:val="18"/>
                <w:szCs w:val="18"/>
                <w:lang w:val="es-ES_tradnl" w:eastAsia="en-US"/>
              </w:rPr>
              <w:t>R</w:t>
            </w:r>
            <w:r w:rsidRPr="00727694">
              <w:rPr>
                <w:rFonts w:ascii="Calibri" w:eastAsiaTheme="minorHAnsi" w:hAnsi="Calibri" w:cs="Calibri"/>
                <w:b/>
                <w:bCs/>
                <w:color w:val="3E3E3E"/>
                <w:kern w:val="0"/>
                <w:sz w:val="18"/>
                <w:szCs w:val="18"/>
                <w:lang w:val="es-ES_tradnl" w:eastAsia="en-US"/>
              </w:rPr>
              <w:t>IPLE</w:t>
            </w:r>
          </w:p>
        </w:tc>
      </w:tr>
      <w:tr w:rsidR="00727694" w:rsidRPr="00727694" w:rsidTr="00727694">
        <w:tblPrEx>
          <w:tblCellMar>
            <w:top w:w="0" w:type="dxa"/>
            <w:left w:w="0" w:type="dxa"/>
            <w:bottom w:w="0" w:type="dxa"/>
            <w:right w:w="0" w:type="dxa"/>
          </w:tblCellMar>
        </w:tblPrEx>
        <w:trPr>
          <w:trHeight w:hRule="exact" w:val="371"/>
        </w:trPr>
        <w:tc>
          <w:tcPr>
            <w:tcW w:w="1782" w:type="pct"/>
            <w:tcBorders>
              <w:top w:val="single" w:sz="4" w:space="0" w:color="auto"/>
              <w:left w:val="single" w:sz="4" w:space="0" w:color="auto"/>
              <w:bottom w:val="single" w:sz="4" w:space="0" w:color="auto"/>
              <w:right w:val="single" w:sz="4" w:space="0" w:color="auto"/>
            </w:tcBorders>
            <w:shd w:val="clear" w:color="auto" w:fill="F3F3F3"/>
          </w:tcPr>
          <w:p w:rsidR="00727694" w:rsidRPr="00727694" w:rsidRDefault="00727694" w:rsidP="00727694">
            <w:pPr>
              <w:kinsoku w:val="0"/>
              <w:overflowPunct w:val="0"/>
              <w:autoSpaceDE w:val="0"/>
              <w:autoSpaceDN w:val="0"/>
              <w:adjustRightInd w:val="0"/>
              <w:spacing w:before="58"/>
              <w:ind w:left="61"/>
              <w:rPr>
                <w:rFonts w:eastAsiaTheme="minorHAnsi"/>
                <w:kern w:val="0"/>
                <w:lang w:val="es-ES_tradnl" w:eastAsia="en-US"/>
              </w:rPr>
            </w:pPr>
            <w:r w:rsidRPr="00727694">
              <w:rPr>
                <w:rFonts w:ascii="Calibri" w:eastAsiaTheme="minorHAnsi" w:hAnsi="Calibri" w:cs="Calibri"/>
                <w:b/>
                <w:bCs/>
                <w:color w:val="3E3E3E"/>
                <w:kern w:val="0"/>
                <w:sz w:val="18"/>
                <w:szCs w:val="16"/>
                <w:lang w:val="es-ES_tradnl" w:eastAsia="en-US"/>
              </w:rPr>
              <w:t>Precios por persona</w:t>
            </w:r>
          </w:p>
        </w:tc>
        <w:tc>
          <w:tcPr>
            <w:tcW w:w="1195" w:type="pct"/>
            <w:tcBorders>
              <w:top w:val="single" w:sz="4" w:space="0" w:color="auto"/>
              <w:left w:val="single" w:sz="4" w:space="0" w:color="auto"/>
              <w:bottom w:val="single" w:sz="4" w:space="0" w:color="auto"/>
              <w:right w:val="single" w:sz="4" w:space="0" w:color="auto"/>
            </w:tcBorders>
            <w:shd w:val="clear" w:color="auto" w:fill="F3F3F3"/>
          </w:tcPr>
          <w:p w:rsidR="00727694" w:rsidRPr="00727694" w:rsidRDefault="00727694" w:rsidP="00727694">
            <w:pPr>
              <w:kinsoku w:val="0"/>
              <w:overflowPunct w:val="0"/>
              <w:autoSpaceDE w:val="0"/>
              <w:autoSpaceDN w:val="0"/>
              <w:adjustRightInd w:val="0"/>
              <w:spacing w:before="59"/>
              <w:ind w:left="54"/>
              <w:rPr>
                <w:rFonts w:eastAsiaTheme="minorHAnsi"/>
                <w:kern w:val="0"/>
                <w:lang w:val="es-ES_tradnl" w:eastAsia="en-US"/>
              </w:rPr>
            </w:pPr>
            <w:r w:rsidRPr="00727694">
              <w:rPr>
                <w:rFonts w:ascii="Calibri" w:eastAsiaTheme="minorHAnsi" w:hAnsi="Calibri" w:cs="Calibri"/>
                <w:b/>
                <w:bCs/>
                <w:color w:val="3E3E3E"/>
                <w:spacing w:val="-1"/>
                <w:kern w:val="0"/>
                <w:sz w:val="18"/>
                <w:szCs w:val="18"/>
                <w:lang w:val="es-ES_tradnl" w:eastAsia="en-US"/>
              </w:rPr>
              <w:t>3505</w:t>
            </w:r>
          </w:p>
        </w:tc>
        <w:tc>
          <w:tcPr>
            <w:tcW w:w="1077" w:type="pct"/>
            <w:tcBorders>
              <w:top w:val="single" w:sz="4" w:space="0" w:color="auto"/>
              <w:left w:val="single" w:sz="4" w:space="0" w:color="auto"/>
              <w:bottom w:val="single" w:sz="4" w:space="0" w:color="auto"/>
              <w:right w:val="single" w:sz="4" w:space="0" w:color="auto"/>
            </w:tcBorders>
            <w:shd w:val="clear" w:color="auto" w:fill="F3F3F3"/>
          </w:tcPr>
          <w:p w:rsidR="00727694" w:rsidRPr="00727694" w:rsidRDefault="00727694" w:rsidP="00727694">
            <w:pPr>
              <w:kinsoku w:val="0"/>
              <w:overflowPunct w:val="0"/>
              <w:autoSpaceDE w:val="0"/>
              <w:autoSpaceDN w:val="0"/>
              <w:adjustRightInd w:val="0"/>
              <w:spacing w:before="59"/>
              <w:ind w:left="57"/>
              <w:rPr>
                <w:rFonts w:eastAsiaTheme="minorHAnsi"/>
                <w:kern w:val="0"/>
                <w:lang w:val="es-ES_tradnl" w:eastAsia="en-US"/>
              </w:rPr>
            </w:pPr>
            <w:r w:rsidRPr="00727694">
              <w:rPr>
                <w:rFonts w:ascii="Calibri" w:eastAsiaTheme="minorHAnsi" w:hAnsi="Calibri" w:cs="Calibri"/>
                <w:b/>
                <w:bCs/>
                <w:color w:val="3E3E3E"/>
                <w:spacing w:val="-1"/>
                <w:kern w:val="0"/>
                <w:sz w:val="18"/>
                <w:szCs w:val="18"/>
                <w:lang w:val="es-ES_tradnl" w:eastAsia="en-US"/>
              </w:rPr>
              <w:t>2230</w:t>
            </w:r>
          </w:p>
        </w:tc>
        <w:tc>
          <w:tcPr>
            <w:tcW w:w="947" w:type="pct"/>
            <w:tcBorders>
              <w:top w:val="single" w:sz="4" w:space="0" w:color="auto"/>
              <w:left w:val="single" w:sz="4" w:space="0" w:color="auto"/>
              <w:bottom w:val="single" w:sz="4" w:space="0" w:color="auto"/>
              <w:right w:val="single" w:sz="4" w:space="0" w:color="auto"/>
            </w:tcBorders>
            <w:shd w:val="clear" w:color="auto" w:fill="F3F3F3"/>
          </w:tcPr>
          <w:p w:rsidR="00727694" w:rsidRPr="00727694" w:rsidRDefault="00727694" w:rsidP="00727694">
            <w:pPr>
              <w:kinsoku w:val="0"/>
              <w:overflowPunct w:val="0"/>
              <w:autoSpaceDE w:val="0"/>
              <w:autoSpaceDN w:val="0"/>
              <w:adjustRightInd w:val="0"/>
              <w:spacing w:before="59"/>
              <w:ind w:left="55"/>
              <w:rPr>
                <w:rFonts w:eastAsiaTheme="minorHAnsi"/>
                <w:kern w:val="0"/>
                <w:lang w:val="es-ES_tradnl" w:eastAsia="en-US"/>
              </w:rPr>
            </w:pPr>
            <w:r w:rsidRPr="00727694">
              <w:rPr>
                <w:rFonts w:ascii="Calibri" w:eastAsiaTheme="minorHAnsi" w:hAnsi="Calibri" w:cs="Calibri"/>
                <w:b/>
                <w:bCs/>
                <w:color w:val="3E3E3E"/>
                <w:spacing w:val="-1"/>
                <w:kern w:val="0"/>
                <w:sz w:val="18"/>
                <w:szCs w:val="18"/>
                <w:lang w:val="es-ES_tradnl" w:eastAsia="en-US"/>
              </w:rPr>
              <w:t>1955</w:t>
            </w:r>
          </w:p>
        </w:tc>
      </w:tr>
      <w:tr w:rsidR="00727694" w:rsidRPr="00727694" w:rsidTr="00727694">
        <w:tblPrEx>
          <w:tblCellMar>
            <w:top w:w="0" w:type="dxa"/>
            <w:left w:w="0" w:type="dxa"/>
            <w:bottom w:w="0" w:type="dxa"/>
            <w:right w:w="0" w:type="dxa"/>
          </w:tblCellMar>
        </w:tblPrEx>
        <w:trPr>
          <w:trHeight w:hRule="exact" w:val="40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27694" w:rsidRPr="00727694" w:rsidRDefault="00727694" w:rsidP="00727694">
            <w:pPr>
              <w:kinsoku w:val="0"/>
              <w:overflowPunct w:val="0"/>
              <w:autoSpaceDE w:val="0"/>
              <w:autoSpaceDN w:val="0"/>
              <w:adjustRightInd w:val="0"/>
              <w:spacing w:before="54"/>
              <w:ind w:left="67"/>
              <w:rPr>
                <w:rFonts w:eastAsiaTheme="minorHAnsi"/>
                <w:kern w:val="0"/>
                <w:lang w:val="es-ES_tradnl" w:eastAsia="en-US"/>
              </w:rPr>
            </w:pPr>
            <w:r w:rsidRPr="00727694">
              <w:rPr>
                <w:rFonts w:ascii="Calibri" w:eastAsiaTheme="minorHAnsi" w:hAnsi="Calibri" w:cs="Calibri"/>
                <w:b/>
                <w:bCs/>
                <w:color w:val="3E3E3E"/>
                <w:kern w:val="0"/>
                <w:sz w:val="18"/>
                <w:szCs w:val="18"/>
                <w:lang w:val="es-ES_tradnl" w:eastAsia="en-US"/>
              </w:rPr>
              <w:t>08</w:t>
            </w:r>
            <w:r w:rsidRPr="00727694">
              <w:rPr>
                <w:rFonts w:ascii="Calibri" w:eastAsiaTheme="minorHAnsi" w:hAnsi="Calibri" w:cs="Calibri"/>
                <w:b/>
                <w:bCs/>
                <w:color w:val="3E3E3E"/>
                <w:spacing w:val="-1"/>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07</w:t>
            </w:r>
            <w:r w:rsidRPr="00727694">
              <w:rPr>
                <w:rFonts w:ascii="Calibri" w:eastAsiaTheme="minorHAnsi" w:hAnsi="Calibri" w:cs="Calibri"/>
                <w:b/>
                <w:bCs/>
                <w:color w:val="3E3E3E"/>
                <w:spacing w:val="-1"/>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202</w:t>
            </w:r>
            <w:r w:rsidRPr="00727694">
              <w:rPr>
                <w:rFonts w:ascii="Calibri" w:eastAsiaTheme="minorHAnsi" w:hAnsi="Calibri" w:cs="Calibri"/>
                <w:b/>
                <w:bCs/>
                <w:color w:val="3E3E3E"/>
                <w:spacing w:val="2"/>
                <w:kern w:val="0"/>
                <w:sz w:val="18"/>
                <w:szCs w:val="18"/>
                <w:lang w:val="es-ES_tradnl" w:eastAsia="en-US"/>
              </w:rPr>
              <w:t>4</w:t>
            </w:r>
            <w:r w:rsidRPr="00727694">
              <w:rPr>
                <w:rFonts w:ascii="Calibri" w:eastAsiaTheme="minorHAnsi" w:hAnsi="Calibri" w:cs="Calibri"/>
                <w:b/>
                <w:bCs/>
                <w:color w:val="3E3E3E"/>
                <w:spacing w:val="-3"/>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18</w:t>
            </w:r>
            <w:r w:rsidRPr="00727694">
              <w:rPr>
                <w:rFonts w:ascii="Calibri" w:eastAsiaTheme="minorHAnsi" w:hAnsi="Calibri" w:cs="Calibri"/>
                <w:b/>
                <w:bCs/>
                <w:color w:val="3E3E3E"/>
                <w:spacing w:val="-1"/>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09</w:t>
            </w:r>
            <w:r w:rsidRPr="00727694">
              <w:rPr>
                <w:rFonts w:ascii="Calibri" w:eastAsiaTheme="minorHAnsi" w:hAnsi="Calibri" w:cs="Calibri"/>
                <w:b/>
                <w:bCs/>
                <w:color w:val="3E3E3E"/>
                <w:spacing w:val="-1"/>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2024</w:t>
            </w:r>
          </w:p>
        </w:tc>
      </w:tr>
      <w:tr w:rsidR="00727694" w:rsidRPr="00727694" w:rsidTr="00727694">
        <w:tblPrEx>
          <w:tblCellMar>
            <w:top w:w="0" w:type="dxa"/>
            <w:left w:w="0" w:type="dxa"/>
            <w:bottom w:w="0" w:type="dxa"/>
            <w:right w:w="0" w:type="dxa"/>
          </w:tblCellMar>
        </w:tblPrEx>
        <w:trPr>
          <w:trHeight w:hRule="exact" w:val="388"/>
        </w:trPr>
        <w:tc>
          <w:tcPr>
            <w:tcW w:w="1782" w:type="pct"/>
            <w:tcBorders>
              <w:top w:val="single" w:sz="4" w:space="0" w:color="auto"/>
              <w:left w:val="single" w:sz="4" w:space="0" w:color="auto"/>
              <w:bottom w:val="single" w:sz="4" w:space="0" w:color="auto"/>
              <w:right w:val="single" w:sz="4" w:space="0" w:color="auto"/>
            </w:tcBorders>
            <w:shd w:val="clear" w:color="auto" w:fill="00B199"/>
          </w:tcPr>
          <w:p w:rsidR="00727694" w:rsidRPr="00727694" w:rsidRDefault="00727694" w:rsidP="00727694">
            <w:pPr>
              <w:autoSpaceDE w:val="0"/>
              <w:autoSpaceDN w:val="0"/>
              <w:adjustRightInd w:val="0"/>
              <w:rPr>
                <w:rFonts w:eastAsiaTheme="minorHAnsi"/>
                <w:kern w:val="0"/>
                <w:lang w:val="es-ES_tradnl" w:eastAsia="en-US"/>
              </w:rPr>
            </w:pPr>
          </w:p>
        </w:tc>
        <w:tc>
          <w:tcPr>
            <w:tcW w:w="1195" w:type="pct"/>
            <w:tcBorders>
              <w:top w:val="single" w:sz="4" w:space="0" w:color="auto"/>
              <w:left w:val="single" w:sz="4" w:space="0" w:color="auto"/>
              <w:bottom w:val="single" w:sz="4" w:space="0" w:color="auto"/>
              <w:right w:val="single" w:sz="4" w:space="0" w:color="auto"/>
            </w:tcBorders>
            <w:shd w:val="clear" w:color="auto" w:fill="00B199"/>
          </w:tcPr>
          <w:p w:rsidR="00727694" w:rsidRPr="00727694" w:rsidRDefault="00727694" w:rsidP="00727694">
            <w:pPr>
              <w:kinsoku w:val="0"/>
              <w:overflowPunct w:val="0"/>
              <w:autoSpaceDE w:val="0"/>
              <w:autoSpaceDN w:val="0"/>
              <w:adjustRightInd w:val="0"/>
              <w:spacing w:before="59"/>
              <w:ind w:left="56"/>
              <w:rPr>
                <w:rFonts w:eastAsiaTheme="minorHAnsi"/>
                <w:kern w:val="0"/>
                <w:lang w:val="es-ES_tradnl" w:eastAsia="en-US"/>
              </w:rPr>
            </w:pPr>
            <w:r w:rsidRPr="00727694">
              <w:rPr>
                <w:rFonts w:ascii="Calibri" w:eastAsiaTheme="minorHAnsi" w:hAnsi="Calibri" w:cs="Calibri"/>
                <w:b/>
                <w:bCs/>
                <w:color w:val="3E3E3E"/>
                <w:spacing w:val="-2"/>
                <w:kern w:val="0"/>
                <w:sz w:val="18"/>
                <w:szCs w:val="18"/>
                <w:lang w:val="es-ES_tradnl" w:eastAsia="en-US"/>
              </w:rPr>
              <w:t>S</w:t>
            </w:r>
            <w:r w:rsidRPr="00727694">
              <w:rPr>
                <w:rFonts w:ascii="Calibri" w:eastAsiaTheme="minorHAnsi" w:hAnsi="Calibri" w:cs="Calibri"/>
                <w:b/>
                <w:bCs/>
                <w:color w:val="3E3E3E"/>
                <w:kern w:val="0"/>
                <w:sz w:val="18"/>
                <w:szCs w:val="18"/>
                <w:lang w:val="es-ES_tradnl" w:eastAsia="en-US"/>
              </w:rPr>
              <w:t>I</w:t>
            </w:r>
            <w:r w:rsidRPr="00727694">
              <w:rPr>
                <w:rFonts w:ascii="Calibri" w:eastAsiaTheme="minorHAnsi" w:hAnsi="Calibri" w:cs="Calibri"/>
                <w:b/>
                <w:bCs/>
                <w:color w:val="3E3E3E"/>
                <w:spacing w:val="-2"/>
                <w:kern w:val="0"/>
                <w:sz w:val="18"/>
                <w:szCs w:val="18"/>
                <w:lang w:val="es-ES_tradnl" w:eastAsia="en-US"/>
              </w:rPr>
              <w:t>N</w:t>
            </w:r>
            <w:r w:rsidRPr="00727694">
              <w:rPr>
                <w:rFonts w:ascii="Calibri" w:eastAsiaTheme="minorHAnsi" w:hAnsi="Calibri" w:cs="Calibri"/>
                <w:b/>
                <w:bCs/>
                <w:color w:val="3E3E3E"/>
                <w:kern w:val="0"/>
                <w:sz w:val="18"/>
                <w:szCs w:val="18"/>
                <w:lang w:val="es-ES_tradnl" w:eastAsia="en-US"/>
              </w:rPr>
              <w:t>G</w:t>
            </w:r>
            <w:r w:rsidRPr="00727694">
              <w:rPr>
                <w:rFonts w:ascii="Calibri" w:eastAsiaTheme="minorHAnsi" w:hAnsi="Calibri" w:cs="Calibri"/>
                <w:b/>
                <w:bCs/>
                <w:color w:val="3E3E3E"/>
                <w:spacing w:val="1"/>
                <w:kern w:val="0"/>
                <w:sz w:val="18"/>
                <w:szCs w:val="18"/>
                <w:lang w:val="es-ES_tradnl" w:eastAsia="en-US"/>
              </w:rPr>
              <w:t>L</w:t>
            </w:r>
            <w:r w:rsidRPr="00727694">
              <w:rPr>
                <w:rFonts w:ascii="Calibri" w:eastAsiaTheme="minorHAnsi" w:hAnsi="Calibri" w:cs="Calibri"/>
                <w:b/>
                <w:bCs/>
                <w:color w:val="3E3E3E"/>
                <w:kern w:val="0"/>
                <w:sz w:val="18"/>
                <w:szCs w:val="18"/>
                <w:lang w:val="es-ES_tradnl" w:eastAsia="en-US"/>
              </w:rPr>
              <w:t>E</w:t>
            </w:r>
          </w:p>
        </w:tc>
        <w:tc>
          <w:tcPr>
            <w:tcW w:w="1077" w:type="pct"/>
            <w:tcBorders>
              <w:top w:val="single" w:sz="4" w:space="0" w:color="auto"/>
              <w:left w:val="single" w:sz="4" w:space="0" w:color="auto"/>
              <w:bottom w:val="single" w:sz="4" w:space="0" w:color="auto"/>
              <w:right w:val="single" w:sz="4" w:space="0" w:color="auto"/>
            </w:tcBorders>
            <w:shd w:val="clear" w:color="auto" w:fill="00B199"/>
          </w:tcPr>
          <w:p w:rsidR="00727694" w:rsidRPr="00727694" w:rsidRDefault="00727694" w:rsidP="00727694">
            <w:pPr>
              <w:kinsoku w:val="0"/>
              <w:overflowPunct w:val="0"/>
              <w:autoSpaceDE w:val="0"/>
              <w:autoSpaceDN w:val="0"/>
              <w:adjustRightInd w:val="0"/>
              <w:spacing w:before="59"/>
              <w:ind w:left="54"/>
              <w:rPr>
                <w:rFonts w:eastAsiaTheme="minorHAnsi"/>
                <w:kern w:val="0"/>
                <w:lang w:val="es-ES_tradnl" w:eastAsia="en-US"/>
              </w:rPr>
            </w:pPr>
            <w:r w:rsidRPr="00727694">
              <w:rPr>
                <w:rFonts w:ascii="Calibri" w:eastAsiaTheme="minorHAnsi" w:hAnsi="Calibri" w:cs="Calibri"/>
                <w:b/>
                <w:bCs/>
                <w:color w:val="3E3E3E"/>
                <w:spacing w:val="-1"/>
                <w:kern w:val="0"/>
                <w:sz w:val="18"/>
                <w:szCs w:val="18"/>
                <w:lang w:val="es-ES_tradnl" w:eastAsia="en-US"/>
              </w:rPr>
              <w:t>D</w:t>
            </w:r>
            <w:r w:rsidRPr="00727694">
              <w:rPr>
                <w:rFonts w:ascii="Calibri" w:eastAsiaTheme="minorHAnsi" w:hAnsi="Calibri" w:cs="Calibri"/>
                <w:b/>
                <w:bCs/>
                <w:color w:val="3E3E3E"/>
                <w:kern w:val="0"/>
                <w:sz w:val="18"/>
                <w:szCs w:val="18"/>
                <w:lang w:val="es-ES_tradnl" w:eastAsia="en-US"/>
              </w:rPr>
              <w:t>OBLE</w:t>
            </w:r>
          </w:p>
        </w:tc>
        <w:tc>
          <w:tcPr>
            <w:tcW w:w="947" w:type="pct"/>
            <w:tcBorders>
              <w:top w:val="single" w:sz="4" w:space="0" w:color="auto"/>
              <w:left w:val="single" w:sz="4" w:space="0" w:color="auto"/>
              <w:bottom w:val="single" w:sz="4" w:space="0" w:color="auto"/>
              <w:right w:val="single" w:sz="4" w:space="0" w:color="auto"/>
            </w:tcBorders>
            <w:shd w:val="clear" w:color="auto" w:fill="00B199"/>
          </w:tcPr>
          <w:p w:rsidR="00727694" w:rsidRPr="00727694" w:rsidRDefault="00727694" w:rsidP="00727694">
            <w:pPr>
              <w:kinsoku w:val="0"/>
              <w:overflowPunct w:val="0"/>
              <w:autoSpaceDE w:val="0"/>
              <w:autoSpaceDN w:val="0"/>
              <w:adjustRightInd w:val="0"/>
              <w:spacing w:before="59"/>
              <w:ind w:left="55"/>
              <w:rPr>
                <w:rFonts w:eastAsiaTheme="minorHAnsi"/>
                <w:kern w:val="0"/>
                <w:lang w:val="es-ES_tradnl" w:eastAsia="en-US"/>
              </w:rPr>
            </w:pPr>
            <w:r w:rsidRPr="00727694">
              <w:rPr>
                <w:rFonts w:ascii="Calibri" w:eastAsiaTheme="minorHAnsi" w:hAnsi="Calibri" w:cs="Calibri"/>
                <w:b/>
                <w:bCs/>
                <w:color w:val="3E3E3E"/>
                <w:kern w:val="0"/>
                <w:sz w:val="18"/>
                <w:szCs w:val="18"/>
                <w:lang w:val="es-ES_tradnl" w:eastAsia="en-US"/>
              </w:rPr>
              <w:t>T</w:t>
            </w:r>
            <w:r w:rsidRPr="00727694">
              <w:rPr>
                <w:rFonts w:ascii="Calibri" w:eastAsiaTheme="minorHAnsi" w:hAnsi="Calibri" w:cs="Calibri"/>
                <w:b/>
                <w:bCs/>
                <w:color w:val="3E3E3E"/>
                <w:spacing w:val="-1"/>
                <w:kern w:val="0"/>
                <w:sz w:val="18"/>
                <w:szCs w:val="18"/>
                <w:lang w:val="es-ES_tradnl" w:eastAsia="en-US"/>
              </w:rPr>
              <w:t>R</w:t>
            </w:r>
            <w:r w:rsidRPr="00727694">
              <w:rPr>
                <w:rFonts w:ascii="Calibri" w:eastAsiaTheme="minorHAnsi" w:hAnsi="Calibri" w:cs="Calibri"/>
                <w:b/>
                <w:bCs/>
                <w:color w:val="3E3E3E"/>
                <w:kern w:val="0"/>
                <w:sz w:val="18"/>
                <w:szCs w:val="18"/>
                <w:lang w:val="es-ES_tradnl" w:eastAsia="en-US"/>
              </w:rPr>
              <w:t>IPLE</w:t>
            </w:r>
          </w:p>
        </w:tc>
      </w:tr>
      <w:tr w:rsidR="00727694" w:rsidRPr="00727694" w:rsidTr="00727694">
        <w:tblPrEx>
          <w:tblCellMar>
            <w:top w:w="0" w:type="dxa"/>
            <w:left w:w="0" w:type="dxa"/>
            <w:bottom w:w="0" w:type="dxa"/>
            <w:right w:w="0" w:type="dxa"/>
          </w:tblCellMar>
        </w:tblPrEx>
        <w:trPr>
          <w:trHeight w:hRule="exact" w:val="371"/>
        </w:trPr>
        <w:tc>
          <w:tcPr>
            <w:tcW w:w="1782" w:type="pct"/>
            <w:tcBorders>
              <w:top w:val="single" w:sz="4" w:space="0" w:color="auto"/>
              <w:left w:val="single" w:sz="4" w:space="0" w:color="auto"/>
              <w:bottom w:val="single" w:sz="4" w:space="0" w:color="auto"/>
              <w:right w:val="single" w:sz="4" w:space="0" w:color="auto"/>
            </w:tcBorders>
            <w:shd w:val="clear" w:color="auto" w:fill="F3F3F3"/>
          </w:tcPr>
          <w:p w:rsidR="00727694" w:rsidRPr="00727694" w:rsidRDefault="00727694" w:rsidP="00727694">
            <w:pPr>
              <w:kinsoku w:val="0"/>
              <w:overflowPunct w:val="0"/>
              <w:autoSpaceDE w:val="0"/>
              <w:autoSpaceDN w:val="0"/>
              <w:adjustRightInd w:val="0"/>
              <w:spacing w:before="59"/>
              <w:ind w:left="49"/>
              <w:rPr>
                <w:rFonts w:eastAsiaTheme="minorHAnsi"/>
                <w:kern w:val="0"/>
                <w:lang w:val="es-ES_tradnl" w:eastAsia="en-US"/>
              </w:rPr>
            </w:pPr>
            <w:r w:rsidRPr="00727694">
              <w:rPr>
                <w:rFonts w:ascii="Calibri" w:eastAsiaTheme="minorHAnsi" w:hAnsi="Calibri" w:cs="Calibri"/>
                <w:b/>
                <w:bCs/>
                <w:color w:val="3E3E3E"/>
                <w:kern w:val="0"/>
                <w:sz w:val="18"/>
                <w:szCs w:val="16"/>
                <w:lang w:val="es-ES_tradnl" w:eastAsia="en-US"/>
              </w:rPr>
              <w:t>Precios por persona</w:t>
            </w:r>
          </w:p>
        </w:tc>
        <w:tc>
          <w:tcPr>
            <w:tcW w:w="1195" w:type="pct"/>
            <w:tcBorders>
              <w:top w:val="single" w:sz="4" w:space="0" w:color="auto"/>
              <w:left w:val="single" w:sz="4" w:space="0" w:color="auto"/>
              <w:bottom w:val="single" w:sz="4" w:space="0" w:color="auto"/>
              <w:right w:val="single" w:sz="4" w:space="0" w:color="auto"/>
            </w:tcBorders>
            <w:shd w:val="clear" w:color="auto" w:fill="F3F3F3"/>
          </w:tcPr>
          <w:p w:rsidR="00727694" w:rsidRPr="00727694" w:rsidRDefault="00727694" w:rsidP="00727694">
            <w:pPr>
              <w:kinsoku w:val="0"/>
              <w:overflowPunct w:val="0"/>
              <w:autoSpaceDE w:val="0"/>
              <w:autoSpaceDN w:val="0"/>
              <w:adjustRightInd w:val="0"/>
              <w:spacing w:before="59"/>
              <w:ind w:left="56"/>
              <w:rPr>
                <w:rFonts w:eastAsiaTheme="minorHAnsi"/>
                <w:kern w:val="0"/>
                <w:lang w:val="es-ES_tradnl" w:eastAsia="en-US"/>
              </w:rPr>
            </w:pPr>
            <w:r w:rsidRPr="00727694">
              <w:rPr>
                <w:rFonts w:ascii="Calibri" w:eastAsiaTheme="minorHAnsi" w:hAnsi="Calibri" w:cs="Calibri"/>
                <w:b/>
                <w:bCs/>
                <w:color w:val="3E3E3E"/>
                <w:spacing w:val="-1"/>
                <w:kern w:val="0"/>
                <w:sz w:val="18"/>
                <w:szCs w:val="18"/>
                <w:lang w:val="es-ES_tradnl" w:eastAsia="en-US"/>
              </w:rPr>
              <w:t>3720</w:t>
            </w:r>
          </w:p>
        </w:tc>
        <w:tc>
          <w:tcPr>
            <w:tcW w:w="1077" w:type="pct"/>
            <w:tcBorders>
              <w:top w:val="single" w:sz="4" w:space="0" w:color="auto"/>
              <w:left w:val="single" w:sz="4" w:space="0" w:color="auto"/>
              <w:bottom w:val="single" w:sz="4" w:space="0" w:color="auto"/>
              <w:right w:val="single" w:sz="4" w:space="0" w:color="auto"/>
            </w:tcBorders>
            <w:shd w:val="clear" w:color="auto" w:fill="F3F3F3"/>
          </w:tcPr>
          <w:p w:rsidR="00727694" w:rsidRPr="00727694" w:rsidRDefault="00727694" w:rsidP="00727694">
            <w:pPr>
              <w:kinsoku w:val="0"/>
              <w:overflowPunct w:val="0"/>
              <w:autoSpaceDE w:val="0"/>
              <w:autoSpaceDN w:val="0"/>
              <w:adjustRightInd w:val="0"/>
              <w:spacing w:before="59"/>
              <w:ind w:left="54"/>
              <w:rPr>
                <w:rFonts w:eastAsiaTheme="minorHAnsi"/>
                <w:kern w:val="0"/>
                <w:lang w:val="es-ES_tradnl" w:eastAsia="en-US"/>
              </w:rPr>
            </w:pPr>
            <w:r w:rsidRPr="00727694">
              <w:rPr>
                <w:rFonts w:ascii="Calibri" w:eastAsiaTheme="minorHAnsi" w:hAnsi="Calibri" w:cs="Calibri"/>
                <w:b/>
                <w:bCs/>
                <w:color w:val="3E3E3E"/>
                <w:spacing w:val="-1"/>
                <w:kern w:val="0"/>
                <w:sz w:val="18"/>
                <w:szCs w:val="18"/>
                <w:lang w:val="es-ES_tradnl" w:eastAsia="en-US"/>
              </w:rPr>
              <w:t>2340</w:t>
            </w:r>
          </w:p>
        </w:tc>
        <w:tc>
          <w:tcPr>
            <w:tcW w:w="947" w:type="pct"/>
            <w:tcBorders>
              <w:top w:val="single" w:sz="4" w:space="0" w:color="auto"/>
              <w:left w:val="single" w:sz="4" w:space="0" w:color="auto"/>
              <w:bottom w:val="single" w:sz="4" w:space="0" w:color="auto"/>
              <w:right w:val="single" w:sz="4" w:space="0" w:color="auto"/>
            </w:tcBorders>
            <w:shd w:val="clear" w:color="auto" w:fill="F3F3F3"/>
          </w:tcPr>
          <w:p w:rsidR="00727694" w:rsidRPr="00727694" w:rsidRDefault="00727694" w:rsidP="00727694">
            <w:pPr>
              <w:kinsoku w:val="0"/>
              <w:overflowPunct w:val="0"/>
              <w:autoSpaceDE w:val="0"/>
              <w:autoSpaceDN w:val="0"/>
              <w:adjustRightInd w:val="0"/>
              <w:spacing w:before="59"/>
              <w:ind w:left="55"/>
              <w:rPr>
                <w:rFonts w:eastAsiaTheme="minorHAnsi"/>
                <w:kern w:val="0"/>
                <w:lang w:val="es-ES_tradnl" w:eastAsia="en-US"/>
              </w:rPr>
            </w:pPr>
            <w:r w:rsidRPr="00727694">
              <w:rPr>
                <w:rFonts w:ascii="Calibri" w:eastAsiaTheme="minorHAnsi" w:hAnsi="Calibri" w:cs="Calibri"/>
                <w:b/>
                <w:bCs/>
                <w:color w:val="3E3E3E"/>
                <w:spacing w:val="-1"/>
                <w:kern w:val="0"/>
                <w:sz w:val="18"/>
                <w:szCs w:val="18"/>
                <w:lang w:val="es-ES_tradnl" w:eastAsia="en-US"/>
              </w:rPr>
              <w:t>2065</w:t>
            </w:r>
          </w:p>
        </w:tc>
      </w:tr>
      <w:tr w:rsidR="00727694" w:rsidRPr="00727694" w:rsidTr="00727694">
        <w:tblPrEx>
          <w:tblCellMar>
            <w:top w:w="0" w:type="dxa"/>
            <w:left w:w="0" w:type="dxa"/>
            <w:bottom w:w="0" w:type="dxa"/>
            <w:right w:w="0" w:type="dxa"/>
          </w:tblCellMar>
        </w:tblPrEx>
        <w:trPr>
          <w:trHeight w:hRule="exact" w:val="375"/>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27694" w:rsidRPr="00727694" w:rsidRDefault="00727694" w:rsidP="00727694">
            <w:pPr>
              <w:kinsoku w:val="0"/>
              <w:overflowPunct w:val="0"/>
              <w:autoSpaceDE w:val="0"/>
              <w:autoSpaceDN w:val="0"/>
              <w:adjustRightInd w:val="0"/>
              <w:spacing w:before="58"/>
              <w:ind w:left="75"/>
              <w:rPr>
                <w:rFonts w:eastAsiaTheme="minorHAnsi"/>
                <w:kern w:val="0"/>
                <w:lang w:val="es-ES_tradnl" w:eastAsia="en-US"/>
              </w:rPr>
            </w:pPr>
            <w:r w:rsidRPr="00727694">
              <w:rPr>
                <w:rFonts w:ascii="Calibri" w:eastAsiaTheme="minorHAnsi" w:hAnsi="Calibri" w:cs="Calibri"/>
                <w:b/>
                <w:bCs/>
                <w:color w:val="3E3E3E"/>
                <w:kern w:val="0"/>
                <w:sz w:val="18"/>
                <w:szCs w:val="18"/>
                <w:lang w:val="es-ES_tradnl" w:eastAsia="en-US"/>
              </w:rPr>
              <w:t>19</w:t>
            </w:r>
            <w:r w:rsidRPr="00727694">
              <w:rPr>
                <w:rFonts w:ascii="Calibri" w:eastAsiaTheme="minorHAnsi" w:hAnsi="Calibri" w:cs="Calibri"/>
                <w:b/>
                <w:bCs/>
                <w:color w:val="3E3E3E"/>
                <w:spacing w:val="-1"/>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09</w:t>
            </w:r>
            <w:r w:rsidRPr="00727694">
              <w:rPr>
                <w:rFonts w:ascii="Calibri" w:eastAsiaTheme="minorHAnsi" w:hAnsi="Calibri" w:cs="Calibri"/>
                <w:b/>
                <w:bCs/>
                <w:color w:val="3E3E3E"/>
                <w:spacing w:val="-1"/>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202</w:t>
            </w:r>
            <w:r w:rsidRPr="00727694">
              <w:rPr>
                <w:rFonts w:ascii="Calibri" w:eastAsiaTheme="minorHAnsi" w:hAnsi="Calibri" w:cs="Calibri"/>
                <w:b/>
                <w:bCs/>
                <w:color w:val="3E3E3E"/>
                <w:spacing w:val="2"/>
                <w:kern w:val="0"/>
                <w:sz w:val="18"/>
                <w:szCs w:val="18"/>
                <w:lang w:val="es-ES_tradnl" w:eastAsia="en-US"/>
              </w:rPr>
              <w:t>4</w:t>
            </w:r>
            <w:r w:rsidRPr="00727694">
              <w:rPr>
                <w:rFonts w:ascii="Calibri" w:eastAsiaTheme="minorHAnsi" w:hAnsi="Calibri" w:cs="Calibri"/>
                <w:b/>
                <w:bCs/>
                <w:color w:val="3E3E3E"/>
                <w:spacing w:val="-3"/>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15</w:t>
            </w:r>
            <w:r w:rsidRPr="00727694">
              <w:rPr>
                <w:rFonts w:ascii="Calibri" w:eastAsiaTheme="minorHAnsi" w:hAnsi="Calibri" w:cs="Calibri"/>
                <w:b/>
                <w:bCs/>
                <w:color w:val="3E3E3E"/>
                <w:spacing w:val="-1"/>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10</w:t>
            </w:r>
            <w:r w:rsidRPr="00727694">
              <w:rPr>
                <w:rFonts w:ascii="Calibri" w:eastAsiaTheme="minorHAnsi" w:hAnsi="Calibri" w:cs="Calibri"/>
                <w:b/>
                <w:bCs/>
                <w:color w:val="3E3E3E"/>
                <w:spacing w:val="-1"/>
                <w:kern w:val="0"/>
                <w:sz w:val="18"/>
                <w:szCs w:val="18"/>
                <w:lang w:val="es-ES_tradnl" w:eastAsia="en-US"/>
              </w:rPr>
              <w:t>/</w:t>
            </w:r>
            <w:r w:rsidRPr="00727694">
              <w:rPr>
                <w:rFonts w:ascii="Calibri" w:eastAsiaTheme="minorHAnsi" w:hAnsi="Calibri" w:cs="Calibri"/>
                <w:b/>
                <w:bCs/>
                <w:color w:val="3E3E3E"/>
                <w:kern w:val="0"/>
                <w:sz w:val="18"/>
                <w:szCs w:val="18"/>
                <w:lang w:val="es-ES_tradnl" w:eastAsia="en-US"/>
              </w:rPr>
              <w:t>2024</w:t>
            </w:r>
          </w:p>
        </w:tc>
      </w:tr>
      <w:tr w:rsidR="00727694" w:rsidRPr="00727694" w:rsidTr="00727694">
        <w:tblPrEx>
          <w:tblCellMar>
            <w:top w:w="0" w:type="dxa"/>
            <w:left w:w="0" w:type="dxa"/>
            <w:bottom w:w="0" w:type="dxa"/>
            <w:right w:w="0" w:type="dxa"/>
          </w:tblCellMar>
        </w:tblPrEx>
        <w:trPr>
          <w:trHeight w:hRule="exact" w:val="383"/>
        </w:trPr>
        <w:tc>
          <w:tcPr>
            <w:tcW w:w="1782" w:type="pct"/>
            <w:tcBorders>
              <w:top w:val="single" w:sz="4" w:space="0" w:color="auto"/>
              <w:left w:val="single" w:sz="4" w:space="0" w:color="auto"/>
              <w:bottom w:val="single" w:sz="4" w:space="0" w:color="auto"/>
              <w:right w:val="single" w:sz="4" w:space="0" w:color="auto"/>
            </w:tcBorders>
            <w:shd w:val="clear" w:color="auto" w:fill="00B199"/>
          </w:tcPr>
          <w:p w:rsidR="00727694" w:rsidRPr="00727694" w:rsidRDefault="00727694" w:rsidP="00727694">
            <w:pPr>
              <w:autoSpaceDE w:val="0"/>
              <w:autoSpaceDN w:val="0"/>
              <w:adjustRightInd w:val="0"/>
              <w:rPr>
                <w:rFonts w:eastAsiaTheme="minorHAnsi"/>
                <w:kern w:val="0"/>
                <w:lang w:val="es-ES_tradnl" w:eastAsia="en-US"/>
              </w:rPr>
            </w:pPr>
          </w:p>
        </w:tc>
        <w:tc>
          <w:tcPr>
            <w:tcW w:w="1195" w:type="pct"/>
            <w:tcBorders>
              <w:top w:val="single" w:sz="4" w:space="0" w:color="auto"/>
              <w:left w:val="single" w:sz="4" w:space="0" w:color="auto"/>
              <w:bottom w:val="single" w:sz="4" w:space="0" w:color="auto"/>
              <w:right w:val="single" w:sz="4" w:space="0" w:color="auto"/>
            </w:tcBorders>
            <w:shd w:val="clear" w:color="auto" w:fill="00B199"/>
          </w:tcPr>
          <w:p w:rsidR="00727694" w:rsidRPr="00727694" w:rsidRDefault="00727694" w:rsidP="00727694">
            <w:pPr>
              <w:kinsoku w:val="0"/>
              <w:overflowPunct w:val="0"/>
              <w:autoSpaceDE w:val="0"/>
              <w:autoSpaceDN w:val="0"/>
              <w:adjustRightInd w:val="0"/>
              <w:spacing w:before="60"/>
              <w:ind w:left="56"/>
              <w:rPr>
                <w:rFonts w:eastAsiaTheme="minorHAnsi"/>
                <w:kern w:val="0"/>
                <w:lang w:val="es-ES_tradnl" w:eastAsia="en-US"/>
              </w:rPr>
            </w:pPr>
            <w:r w:rsidRPr="00727694">
              <w:rPr>
                <w:rFonts w:ascii="Calibri" w:eastAsiaTheme="minorHAnsi" w:hAnsi="Calibri" w:cs="Calibri"/>
                <w:b/>
                <w:bCs/>
                <w:color w:val="3E3E3E"/>
                <w:spacing w:val="-2"/>
                <w:kern w:val="0"/>
                <w:sz w:val="18"/>
                <w:szCs w:val="18"/>
                <w:lang w:val="es-ES_tradnl" w:eastAsia="en-US"/>
              </w:rPr>
              <w:t>S</w:t>
            </w:r>
            <w:r w:rsidRPr="00727694">
              <w:rPr>
                <w:rFonts w:ascii="Calibri" w:eastAsiaTheme="minorHAnsi" w:hAnsi="Calibri" w:cs="Calibri"/>
                <w:b/>
                <w:bCs/>
                <w:color w:val="3E3E3E"/>
                <w:kern w:val="0"/>
                <w:sz w:val="18"/>
                <w:szCs w:val="18"/>
                <w:lang w:val="es-ES_tradnl" w:eastAsia="en-US"/>
              </w:rPr>
              <w:t>I</w:t>
            </w:r>
            <w:r w:rsidRPr="00727694">
              <w:rPr>
                <w:rFonts w:ascii="Calibri" w:eastAsiaTheme="minorHAnsi" w:hAnsi="Calibri" w:cs="Calibri"/>
                <w:b/>
                <w:bCs/>
                <w:color w:val="3E3E3E"/>
                <w:spacing w:val="-2"/>
                <w:kern w:val="0"/>
                <w:sz w:val="18"/>
                <w:szCs w:val="18"/>
                <w:lang w:val="es-ES_tradnl" w:eastAsia="en-US"/>
              </w:rPr>
              <w:t>N</w:t>
            </w:r>
            <w:r w:rsidRPr="00727694">
              <w:rPr>
                <w:rFonts w:ascii="Calibri" w:eastAsiaTheme="minorHAnsi" w:hAnsi="Calibri" w:cs="Calibri"/>
                <w:b/>
                <w:bCs/>
                <w:color w:val="3E3E3E"/>
                <w:kern w:val="0"/>
                <w:sz w:val="18"/>
                <w:szCs w:val="18"/>
                <w:lang w:val="es-ES_tradnl" w:eastAsia="en-US"/>
              </w:rPr>
              <w:t>G</w:t>
            </w:r>
            <w:r w:rsidRPr="00727694">
              <w:rPr>
                <w:rFonts w:ascii="Calibri" w:eastAsiaTheme="minorHAnsi" w:hAnsi="Calibri" w:cs="Calibri"/>
                <w:b/>
                <w:bCs/>
                <w:color w:val="3E3E3E"/>
                <w:spacing w:val="1"/>
                <w:kern w:val="0"/>
                <w:sz w:val="18"/>
                <w:szCs w:val="18"/>
                <w:lang w:val="es-ES_tradnl" w:eastAsia="en-US"/>
              </w:rPr>
              <w:t>L</w:t>
            </w:r>
            <w:r w:rsidRPr="00727694">
              <w:rPr>
                <w:rFonts w:ascii="Calibri" w:eastAsiaTheme="minorHAnsi" w:hAnsi="Calibri" w:cs="Calibri"/>
                <w:b/>
                <w:bCs/>
                <w:color w:val="3E3E3E"/>
                <w:kern w:val="0"/>
                <w:sz w:val="18"/>
                <w:szCs w:val="18"/>
                <w:lang w:val="es-ES_tradnl" w:eastAsia="en-US"/>
              </w:rPr>
              <w:t>E</w:t>
            </w:r>
          </w:p>
        </w:tc>
        <w:tc>
          <w:tcPr>
            <w:tcW w:w="1077" w:type="pct"/>
            <w:tcBorders>
              <w:top w:val="single" w:sz="4" w:space="0" w:color="auto"/>
              <w:left w:val="single" w:sz="4" w:space="0" w:color="auto"/>
              <w:bottom w:val="single" w:sz="4" w:space="0" w:color="auto"/>
              <w:right w:val="single" w:sz="4" w:space="0" w:color="auto"/>
            </w:tcBorders>
            <w:shd w:val="clear" w:color="auto" w:fill="00B199"/>
          </w:tcPr>
          <w:p w:rsidR="00727694" w:rsidRPr="00727694" w:rsidRDefault="00727694" w:rsidP="00727694">
            <w:pPr>
              <w:kinsoku w:val="0"/>
              <w:overflowPunct w:val="0"/>
              <w:autoSpaceDE w:val="0"/>
              <w:autoSpaceDN w:val="0"/>
              <w:adjustRightInd w:val="0"/>
              <w:spacing w:before="60"/>
              <w:ind w:left="56"/>
              <w:rPr>
                <w:rFonts w:eastAsiaTheme="minorHAnsi"/>
                <w:kern w:val="0"/>
                <w:lang w:val="es-ES_tradnl" w:eastAsia="en-US"/>
              </w:rPr>
            </w:pPr>
            <w:r w:rsidRPr="00727694">
              <w:rPr>
                <w:rFonts w:ascii="Calibri" w:eastAsiaTheme="minorHAnsi" w:hAnsi="Calibri" w:cs="Calibri"/>
                <w:b/>
                <w:bCs/>
                <w:color w:val="3E3E3E"/>
                <w:spacing w:val="-1"/>
                <w:kern w:val="0"/>
                <w:sz w:val="18"/>
                <w:szCs w:val="18"/>
                <w:lang w:val="es-ES_tradnl" w:eastAsia="en-US"/>
              </w:rPr>
              <w:t>D</w:t>
            </w:r>
            <w:r w:rsidRPr="00727694">
              <w:rPr>
                <w:rFonts w:ascii="Calibri" w:eastAsiaTheme="minorHAnsi" w:hAnsi="Calibri" w:cs="Calibri"/>
                <w:b/>
                <w:bCs/>
                <w:color w:val="3E3E3E"/>
                <w:kern w:val="0"/>
                <w:sz w:val="18"/>
                <w:szCs w:val="18"/>
                <w:lang w:val="es-ES_tradnl" w:eastAsia="en-US"/>
              </w:rPr>
              <w:t>OBLE</w:t>
            </w:r>
          </w:p>
        </w:tc>
        <w:tc>
          <w:tcPr>
            <w:tcW w:w="947" w:type="pct"/>
            <w:tcBorders>
              <w:top w:val="single" w:sz="4" w:space="0" w:color="auto"/>
              <w:left w:val="single" w:sz="4" w:space="0" w:color="auto"/>
              <w:bottom w:val="single" w:sz="4" w:space="0" w:color="auto"/>
              <w:right w:val="single" w:sz="4" w:space="0" w:color="auto"/>
            </w:tcBorders>
            <w:shd w:val="clear" w:color="auto" w:fill="00B199"/>
          </w:tcPr>
          <w:p w:rsidR="00727694" w:rsidRPr="00727694" w:rsidRDefault="00727694" w:rsidP="00727694">
            <w:pPr>
              <w:kinsoku w:val="0"/>
              <w:overflowPunct w:val="0"/>
              <w:autoSpaceDE w:val="0"/>
              <w:autoSpaceDN w:val="0"/>
              <w:adjustRightInd w:val="0"/>
              <w:spacing w:before="60"/>
              <w:ind w:left="55"/>
              <w:rPr>
                <w:rFonts w:eastAsiaTheme="minorHAnsi"/>
                <w:kern w:val="0"/>
                <w:lang w:val="es-ES_tradnl" w:eastAsia="en-US"/>
              </w:rPr>
            </w:pPr>
            <w:r w:rsidRPr="00727694">
              <w:rPr>
                <w:rFonts w:ascii="Calibri" w:eastAsiaTheme="minorHAnsi" w:hAnsi="Calibri" w:cs="Calibri"/>
                <w:b/>
                <w:bCs/>
                <w:color w:val="3E3E3E"/>
                <w:kern w:val="0"/>
                <w:sz w:val="18"/>
                <w:szCs w:val="18"/>
                <w:lang w:val="es-ES_tradnl" w:eastAsia="en-US"/>
              </w:rPr>
              <w:t>T</w:t>
            </w:r>
            <w:r w:rsidRPr="00727694">
              <w:rPr>
                <w:rFonts w:ascii="Calibri" w:eastAsiaTheme="minorHAnsi" w:hAnsi="Calibri" w:cs="Calibri"/>
                <w:b/>
                <w:bCs/>
                <w:color w:val="3E3E3E"/>
                <w:spacing w:val="-1"/>
                <w:kern w:val="0"/>
                <w:sz w:val="18"/>
                <w:szCs w:val="18"/>
                <w:lang w:val="es-ES_tradnl" w:eastAsia="en-US"/>
              </w:rPr>
              <w:t>R</w:t>
            </w:r>
            <w:r w:rsidRPr="00727694">
              <w:rPr>
                <w:rFonts w:ascii="Calibri" w:eastAsiaTheme="minorHAnsi" w:hAnsi="Calibri" w:cs="Calibri"/>
                <w:b/>
                <w:bCs/>
                <w:color w:val="3E3E3E"/>
                <w:kern w:val="0"/>
                <w:sz w:val="18"/>
                <w:szCs w:val="18"/>
                <w:lang w:val="es-ES_tradnl" w:eastAsia="en-US"/>
              </w:rPr>
              <w:t>IPLE</w:t>
            </w:r>
          </w:p>
        </w:tc>
      </w:tr>
      <w:tr w:rsidR="00727694" w:rsidRPr="00727694" w:rsidTr="00727694">
        <w:tblPrEx>
          <w:tblCellMar>
            <w:top w:w="0" w:type="dxa"/>
            <w:left w:w="0" w:type="dxa"/>
            <w:bottom w:w="0" w:type="dxa"/>
            <w:right w:w="0" w:type="dxa"/>
          </w:tblCellMar>
        </w:tblPrEx>
        <w:trPr>
          <w:trHeight w:hRule="exact" w:val="368"/>
        </w:trPr>
        <w:tc>
          <w:tcPr>
            <w:tcW w:w="1782" w:type="pct"/>
            <w:tcBorders>
              <w:top w:val="single" w:sz="4" w:space="0" w:color="auto"/>
              <w:left w:val="single" w:sz="4" w:space="0" w:color="auto"/>
              <w:bottom w:val="single" w:sz="4" w:space="0" w:color="auto"/>
              <w:right w:val="single" w:sz="4" w:space="0" w:color="auto"/>
            </w:tcBorders>
            <w:shd w:val="clear" w:color="auto" w:fill="F3F3F3"/>
          </w:tcPr>
          <w:p w:rsidR="00727694" w:rsidRPr="00727694" w:rsidRDefault="00727694" w:rsidP="00727694">
            <w:pPr>
              <w:kinsoku w:val="0"/>
              <w:overflowPunct w:val="0"/>
              <w:autoSpaceDE w:val="0"/>
              <w:autoSpaceDN w:val="0"/>
              <w:adjustRightInd w:val="0"/>
              <w:spacing w:before="59"/>
              <w:ind w:left="76"/>
              <w:rPr>
                <w:rFonts w:eastAsiaTheme="minorHAnsi"/>
                <w:kern w:val="0"/>
                <w:lang w:val="es-ES_tradnl" w:eastAsia="en-US"/>
              </w:rPr>
            </w:pPr>
            <w:r w:rsidRPr="00727694">
              <w:rPr>
                <w:rFonts w:ascii="Calibri" w:eastAsiaTheme="minorHAnsi" w:hAnsi="Calibri" w:cs="Calibri"/>
                <w:b/>
                <w:bCs/>
                <w:color w:val="3E3E3E"/>
                <w:kern w:val="0"/>
                <w:sz w:val="18"/>
                <w:szCs w:val="16"/>
                <w:lang w:val="es-ES_tradnl" w:eastAsia="en-US"/>
              </w:rPr>
              <w:t>Precios por persona</w:t>
            </w:r>
          </w:p>
        </w:tc>
        <w:tc>
          <w:tcPr>
            <w:tcW w:w="1195" w:type="pct"/>
            <w:tcBorders>
              <w:top w:val="single" w:sz="4" w:space="0" w:color="auto"/>
              <w:left w:val="single" w:sz="4" w:space="0" w:color="auto"/>
              <w:bottom w:val="single" w:sz="4" w:space="0" w:color="auto"/>
              <w:right w:val="single" w:sz="4" w:space="0" w:color="auto"/>
            </w:tcBorders>
            <w:shd w:val="clear" w:color="auto" w:fill="F3F3F3"/>
          </w:tcPr>
          <w:p w:rsidR="00727694" w:rsidRPr="00727694" w:rsidRDefault="00727694" w:rsidP="00727694">
            <w:pPr>
              <w:kinsoku w:val="0"/>
              <w:overflowPunct w:val="0"/>
              <w:autoSpaceDE w:val="0"/>
              <w:autoSpaceDN w:val="0"/>
              <w:adjustRightInd w:val="0"/>
              <w:spacing w:before="59"/>
              <w:ind w:left="56"/>
              <w:rPr>
                <w:rFonts w:eastAsiaTheme="minorHAnsi"/>
                <w:kern w:val="0"/>
                <w:lang w:val="es-ES_tradnl" w:eastAsia="en-US"/>
              </w:rPr>
            </w:pPr>
            <w:r w:rsidRPr="00727694">
              <w:rPr>
                <w:rFonts w:ascii="Calibri" w:eastAsiaTheme="minorHAnsi" w:hAnsi="Calibri" w:cs="Calibri"/>
                <w:b/>
                <w:bCs/>
                <w:color w:val="3E3E3E"/>
                <w:spacing w:val="-1"/>
                <w:kern w:val="0"/>
                <w:sz w:val="18"/>
                <w:szCs w:val="18"/>
                <w:lang w:val="es-ES_tradnl" w:eastAsia="en-US"/>
              </w:rPr>
              <w:t>3430</w:t>
            </w:r>
          </w:p>
        </w:tc>
        <w:tc>
          <w:tcPr>
            <w:tcW w:w="1077" w:type="pct"/>
            <w:tcBorders>
              <w:top w:val="single" w:sz="4" w:space="0" w:color="auto"/>
              <w:left w:val="single" w:sz="4" w:space="0" w:color="auto"/>
              <w:bottom w:val="single" w:sz="4" w:space="0" w:color="auto"/>
              <w:right w:val="single" w:sz="4" w:space="0" w:color="auto"/>
            </w:tcBorders>
            <w:shd w:val="clear" w:color="auto" w:fill="F3F3F3"/>
          </w:tcPr>
          <w:p w:rsidR="00727694" w:rsidRPr="00727694" w:rsidRDefault="00727694" w:rsidP="00727694">
            <w:pPr>
              <w:kinsoku w:val="0"/>
              <w:overflowPunct w:val="0"/>
              <w:autoSpaceDE w:val="0"/>
              <w:autoSpaceDN w:val="0"/>
              <w:adjustRightInd w:val="0"/>
              <w:spacing w:before="59"/>
              <w:ind w:left="56"/>
              <w:rPr>
                <w:rFonts w:eastAsiaTheme="minorHAnsi"/>
                <w:kern w:val="0"/>
                <w:lang w:val="es-ES_tradnl" w:eastAsia="en-US"/>
              </w:rPr>
            </w:pPr>
            <w:r w:rsidRPr="00727694">
              <w:rPr>
                <w:rFonts w:ascii="Calibri" w:eastAsiaTheme="minorHAnsi" w:hAnsi="Calibri" w:cs="Calibri"/>
                <w:b/>
                <w:bCs/>
                <w:color w:val="3E3E3E"/>
                <w:spacing w:val="-1"/>
                <w:kern w:val="0"/>
                <w:sz w:val="18"/>
                <w:szCs w:val="18"/>
                <w:lang w:val="es-ES_tradnl" w:eastAsia="en-US"/>
              </w:rPr>
              <w:t>2180</w:t>
            </w:r>
          </w:p>
        </w:tc>
        <w:tc>
          <w:tcPr>
            <w:tcW w:w="947" w:type="pct"/>
            <w:tcBorders>
              <w:top w:val="single" w:sz="4" w:space="0" w:color="auto"/>
              <w:left w:val="single" w:sz="4" w:space="0" w:color="auto"/>
              <w:bottom w:val="single" w:sz="4" w:space="0" w:color="auto"/>
              <w:right w:val="single" w:sz="4" w:space="0" w:color="auto"/>
            </w:tcBorders>
            <w:shd w:val="clear" w:color="auto" w:fill="F3F3F3"/>
          </w:tcPr>
          <w:p w:rsidR="00727694" w:rsidRPr="00727694" w:rsidRDefault="00727694" w:rsidP="00727694">
            <w:pPr>
              <w:kinsoku w:val="0"/>
              <w:overflowPunct w:val="0"/>
              <w:autoSpaceDE w:val="0"/>
              <w:autoSpaceDN w:val="0"/>
              <w:adjustRightInd w:val="0"/>
              <w:spacing w:before="59"/>
              <w:ind w:left="55"/>
              <w:rPr>
                <w:rFonts w:eastAsiaTheme="minorHAnsi"/>
                <w:kern w:val="0"/>
                <w:lang w:val="es-ES_tradnl" w:eastAsia="en-US"/>
              </w:rPr>
            </w:pPr>
            <w:r w:rsidRPr="00727694">
              <w:rPr>
                <w:rFonts w:ascii="Calibri" w:eastAsiaTheme="minorHAnsi" w:hAnsi="Calibri" w:cs="Calibri"/>
                <w:b/>
                <w:bCs/>
                <w:color w:val="3E3E3E"/>
                <w:spacing w:val="-1"/>
                <w:kern w:val="0"/>
                <w:sz w:val="18"/>
                <w:szCs w:val="18"/>
                <w:lang w:val="es-ES_tradnl" w:eastAsia="en-US"/>
              </w:rPr>
              <w:t>1925</w:t>
            </w:r>
          </w:p>
        </w:tc>
      </w:tr>
    </w:tbl>
    <w:p w:rsidR="00727694" w:rsidRPr="00727694" w:rsidRDefault="00727694" w:rsidP="00EC08AF">
      <w:pPr>
        <w:pStyle w:val="Default"/>
        <w:jc w:val="both"/>
        <w:rPr>
          <w:rFonts w:ascii="Segoe UI" w:hAnsi="Segoe UI" w:cs="Segoe UI"/>
          <w:b/>
          <w:bCs/>
          <w:noProof/>
          <w:color w:val="252525"/>
          <w:sz w:val="20"/>
          <w:szCs w:val="20"/>
          <w:lang w:val="es-ES_tradnl"/>
        </w:rPr>
      </w:pPr>
    </w:p>
    <w:p w:rsidR="00727694" w:rsidRPr="00727694" w:rsidRDefault="00727694" w:rsidP="00727694">
      <w:pPr>
        <w:autoSpaceDE w:val="0"/>
        <w:autoSpaceDN w:val="0"/>
        <w:adjustRightInd w:val="0"/>
        <w:rPr>
          <w:rFonts w:ascii="Segoe UI" w:eastAsiaTheme="minorHAnsi" w:hAnsi="Segoe UI" w:cs="Segoe UI"/>
          <w:color w:val="000000"/>
          <w:kern w:val="0"/>
          <w:sz w:val="20"/>
          <w:szCs w:val="18"/>
          <w:lang w:val="es-ES_tradnl" w:eastAsia="en-US"/>
        </w:rPr>
      </w:pPr>
      <w:r w:rsidRPr="00727694">
        <w:rPr>
          <w:rFonts w:ascii="Segoe UI" w:eastAsiaTheme="minorHAnsi" w:hAnsi="Segoe UI" w:cs="Segoe UI"/>
          <w:b/>
          <w:bCs/>
          <w:color w:val="000000"/>
          <w:kern w:val="0"/>
          <w:sz w:val="20"/>
          <w:szCs w:val="18"/>
          <w:lang w:val="es-ES_tradnl" w:eastAsia="en-US"/>
        </w:rPr>
        <w:t xml:space="preserve">El programa NO incluye </w:t>
      </w:r>
    </w:p>
    <w:p w:rsidR="00727694" w:rsidRPr="00727694" w:rsidRDefault="00727694" w:rsidP="00727694">
      <w:pPr>
        <w:autoSpaceDE w:val="0"/>
        <w:autoSpaceDN w:val="0"/>
        <w:adjustRightInd w:val="0"/>
        <w:rPr>
          <w:rFonts w:ascii="Segoe UI" w:eastAsiaTheme="minorHAnsi" w:hAnsi="Segoe UI" w:cs="Segoe UI"/>
          <w:color w:val="000000"/>
          <w:kern w:val="0"/>
          <w:sz w:val="20"/>
          <w:szCs w:val="18"/>
          <w:lang w:val="es-ES_tradnl" w:eastAsia="en-US"/>
        </w:rPr>
      </w:pPr>
      <w:r w:rsidRPr="00727694">
        <w:rPr>
          <w:rFonts w:ascii="Segoe UI" w:eastAsiaTheme="minorHAnsi" w:hAnsi="Segoe UI" w:cs="Segoe UI"/>
          <w:color w:val="000000"/>
          <w:kern w:val="0"/>
          <w:sz w:val="20"/>
          <w:szCs w:val="18"/>
          <w:lang w:val="es-ES_tradnl" w:eastAsia="en-US"/>
        </w:rPr>
        <w:t xml:space="preserve">Nada que no esté claramente especificado como incluido </w:t>
      </w:r>
    </w:p>
    <w:p w:rsidR="00727694" w:rsidRPr="00727694" w:rsidRDefault="00727694" w:rsidP="00727694">
      <w:pPr>
        <w:autoSpaceDE w:val="0"/>
        <w:autoSpaceDN w:val="0"/>
        <w:adjustRightInd w:val="0"/>
        <w:rPr>
          <w:rFonts w:ascii="Segoe UI" w:eastAsiaTheme="minorHAnsi" w:hAnsi="Segoe UI" w:cs="Segoe UI"/>
          <w:color w:val="000000"/>
          <w:kern w:val="0"/>
          <w:sz w:val="20"/>
          <w:szCs w:val="18"/>
          <w:lang w:val="es-ES_tradnl" w:eastAsia="en-US"/>
        </w:rPr>
      </w:pPr>
      <w:r w:rsidRPr="00727694">
        <w:rPr>
          <w:rFonts w:ascii="Segoe UI" w:eastAsiaTheme="minorHAnsi" w:hAnsi="Segoe UI" w:cs="Segoe UI"/>
          <w:color w:val="000000"/>
          <w:kern w:val="0"/>
          <w:sz w:val="20"/>
          <w:szCs w:val="18"/>
          <w:lang w:val="es-ES_tradnl" w:eastAsia="en-US"/>
        </w:rPr>
        <w:t xml:space="preserve">Tarifa de entrada al sitio de Akrotiri a 12 € p.p </w:t>
      </w:r>
    </w:p>
    <w:p w:rsidR="00727694" w:rsidRPr="00727694" w:rsidRDefault="00727694" w:rsidP="00727694">
      <w:pPr>
        <w:autoSpaceDE w:val="0"/>
        <w:autoSpaceDN w:val="0"/>
        <w:adjustRightInd w:val="0"/>
        <w:rPr>
          <w:rFonts w:ascii="Segoe UI" w:eastAsiaTheme="minorHAnsi" w:hAnsi="Segoe UI" w:cs="Segoe UI"/>
          <w:color w:val="000000"/>
          <w:kern w:val="0"/>
          <w:sz w:val="20"/>
          <w:szCs w:val="18"/>
          <w:lang w:val="es-ES_tradnl" w:eastAsia="en-US"/>
        </w:rPr>
      </w:pPr>
      <w:r w:rsidRPr="00727694">
        <w:rPr>
          <w:rFonts w:ascii="Segoe UI" w:eastAsiaTheme="minorHAnsi" w:hAnsi="Segoe UI" w:cs="Segoe UI"/>
          <w:color w:val="000000"/>
          <w:kern w:val="0"/>
          <w:sz w:val="20"/>
          <w:szCs w:val="18"/>
          <w:lang w:val="es-ES_tradnl" w:eastAsia="en-US"/>
        </w:rPr>
        <w:t xml:space="preserve">Boletos aéreos o ferries desde y hacia Santorini (podemos cotizarlo, así como cualquier extensión a Atenas u otro destino griego). </w:t>
      </w:r>
    </w:p>
    <w:p w:rsidR="00727694" w:rsidRPr="00727694" w:rsidRDefault="00727694" w:rsidP="00727694">
      <w:pPr>
        <w:autoSpaceDE w:val="0"/>
        <w:autoSpaceDN w:val="0"/>
        <w:adjustRightInd w:val="0"/>
        <w:rPr>
          <w:rFonts w:ascii="Segoe UI" w:eastAsiaTheme="minorHAnsi" w:hAnsi="Segoe UI" w:cs="Segoe UI"/>
          <w:color w:val="000000"/>
          <w:kern w:val="0"/>
          <w:sz w:val="20"/>
          <w:szCs w:val="18"/>
          <w:lang w:val="es-ES_tradnl" w:eastAsia="en-US"/>
        </w:rPr>
      </w:pPr>
    </w:p>
    <w:p w:rsidR="00727694" w:rsidRPr="00727694" w:rsidRDefault="00727694" w:rsidP="00727694">
      <w:pPr>
        <w:autoSpaceDE w:val="0"/>
        <w:autoSpaceDN w:val="0"/>
        <w:adjustRightInd w:val="0"/>
        <w:rPr>
          <w:rFonts w:ascii="Segoe UI" w:eastAsiaTheme="minorHAnsi" w:hAnsi="Segoe UI" w:cs="Segoe UI"/>
          <w:color w:val="000000"/>
          <w:kern w:val="0"/>
          <w:sz w:val="20"/>
          <w:szCs w:val="18"/>
          <w:lang w:val="es-ES_tradnl" w:eastAsia="en-US"/>
        </w:rPr>
      </w:pPr>
      <w:r w:rsidRPr="00727694">
        <w:rPr>
          <w:rFonts w:ascii="Segoe UI" w:eastAsiaTheme="minorHAnsi" w:hAnsi="Segoe UI" w:cs="Segoe UI"/>
          <w:color w:val="000000"/>
          <w:kern w:val="0"/>
          <w:sz w:val="20"/>
          <w:szCs w:val="18"/>
          <w:lang w:val="es-ES_tradnl" w:eastAsia="en-US"/>
        </w:rPr>
        <w:t xml:space="preserve">Nuevos impuestos hoteleros a pagar en el sitio directamente al hotel. </w:t>
      </w:r>
    </w:p>
    <w:p w:rsidR="00727694" w:rsidRPr="00727694" w:rsidRDefault="00727694" w:rsidP="00727694">
      <w:pPr>
        <w:autoSpaceDE w:val="0"/>
        <w:autoSpaceDN w:val="0"/>
        <w:adjustRightInd w:val="0"/>
        <w:rPr>
          <w:rFonts w:ascii="Segoe UI" w:eastAsiaTheme="minorHAnsi" w:hAnsi="Segoe UI" w:cs="Segoe UI"/>
          <w:color w:val="000000"/>
          <w:kern w:val="0"/>
          <w:sz w:val="20"/>
          <w:szCs w:val="18"/>
          <w:lang w:val="es-ES_tradnl" w:eastAsia="en-US"/>
        </w:rPr>
      </w:pPr>
    </w:p>
    <w:p w:rsidR="00727694" w:rsidRPr="00727694" w:rsidRDefault="00727694" w:rsidP="00727694">
      <w:pPr>
        <w:autoSpaceDE w:val="0"/>
        <w:autoSpaceDN w:val="0"/>
        <w:adjustRightInd w:val="0"/>
        <w:rPr>
          <w:rFonts w:ascii="Segoe UI" w:eastAsiaTheme="minorHAnsi" w:hAnsi="Segoe UI" w:cs="Segoe UI"/>
          <w:color w:val="000000"/>
          <w:kern w:val="0"/>
          <w:sz w:val="20"/>
          <w:szCs w:val="18"/>
          <w:lang w:val="es-ES_tradnl" w:eastAsia="en-US"/>
        </w:rPr>
      </w:pPr>
      <w:r w:rsidRPr="00727694">
        <w:rPr>
          <w:rFonts w:ascii="Segoe UI" w:eastAsiaTheme="minorHAnsi" w:hAnsi="Segoe UI" w:cs="Segoe UI"/>
          <w:b/>
          <w:bCs/>
          <w:color w:val="000000"/>
          <w:kern w:val="0"/>
          <w:sz w:val="20"/>
          <w:szCs w:val="18"/>
          <w:lang w:val="es-ES_tradnl" w:eastAsia="en-US"/>
        </w:rPr>
        <w:t xml:space="preserve">* Notas: Los viajes no incluyen nada que no esté claramente especificado como se incluyó anteriormente. </w:t>
      </w:r>
    </w:p>
    <w:p w:rsidR="00727694" w:rsidRPr="00727694" w:rsidRDefault="00727694" w:rsidP="00727694">
      <w:pPr>
        <w:autoSpaceDE w:val="0"/>
        <w:autoSpaceDN w:val="0"/>
        <w:adjustRightInd w:val="0"/>
        <w:rPr>
          <w:rFonts w:ascii="Segoe UI" w:eastAsiaTheme="minorHAnsi" w:hAnsi="Segoe UI" w:cs="Segoe UI"/>
          <w:color w:val="000000"/>
          <w:kern w:val="0"/>
          <w:sz w:val="20"/>
          <w:szCs w:val="18"/>
          <w:lang w:val="es-ES_tradnl" w:eastAsia="en-US"/>
        </w:rPr>
      </w:pPr>
      <w:r w:rsidRPr="00727694">
        <w:rPr>
          <w:rFonts w:ascii="Segoe UI" w:eastAsiaTheme="minorHAnsi" w:hAnsi="Segoe UI" w:cs="Segoe UI"/>
          <w:b/>
          <w:bCs/>
          <w:color w:val="000000"/>
          <w:kern w:val="0"/>
          <w:sz w:val="20"/>
          <w:szCs w:val="18"/>
          <w:lang w:val="es-ES_tradnl" w:eastAsia="en-US"/>
        </w:rPr>
        <w:t xml:space="preserve">• Todos los hoteles utilizados en viajes son los mencionados o similares dependiendo de la disponibilidad en el momento de la reserva. </w:t>
      </w:r>
    </w:p>
    <w:p w:rsidR="00727694" w:rsidRPr="00727694" w:rsidRDefault="00727694" w:rsidP="00727694">
      <w:pPr>
        <w:pStyle w:val="Default"/>
        <w:jc w:val="both"/>
        <w:rPr>
          <w:rFonts w:ascii="Segoe UI" w:hAnsi="Segoe UI" w:cs="Segoe UI"/>
          <w:b/>
          <w:bCs/>
          <w:noProof/>
          <w:color w:val="252525"/>
          <w:sz w:val="22"/>
          <w:szCs w:val="20"/>
          <w:lang w:val="es-ES_tradnl"/>
        </w:rPr>
      </w:pPr>
      <w:r w:rsidRPr="00727694">
        <w:rPr>
          <w:rFonts w:ascii="Segoe UI" w:hAnsi="Segoe UI" w:cs="Segoe UI"/>
          <w:b/>
          <w:bCs/>
          <w:noProof/>
          <w:sz w:val="20"/>
          <w:szCs w:val="18"/>
          <w:lang w:val="es-ES_tradnl"/>
        </w:rPr>
        <w:t>* Los horarios y programas de excursiones pueden ser alterados en el último minuto por parte de los proveedores.</w:t>
      </w:r>
    </w:p>
    <w:sectPr w:rsidR="00727694" w:rsidRPr="00727694"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DF3" w:rsidRDefault="00F11DF3" w:rsidP="00C020B9">
      <w:r>
        <w:separator/>
      </w:r>
    </w:p>
  </w:endnote>
  <w:endnote w:type="continuationSeparator" w:id="0">
    <w:p w:rsidR="00F11DF3" w:rsidRDefault="00F11DF3"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DF3" w:rsidRDefault="00F11DF3" w:rsidP="00C020B9">
      <w:r>
        <w:separator/>
      </w:r>
    </w:p>
  </w:footnote>
  <w:footnote w:type="continuationSeparator" w:id="0">
    <w:p w:rsidR="00F11DF3" w:rsidRDefault="00F11DF3"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2399"/>
    <w:rsid w:val="00035300"/>
    <w:rsid w:val="0004276D"/>
    <w:rsid w:val="00065A6E"/>
    <w:rsid w:val="000725E7"/>
    <w:rsid w:val="000729D3"/>
    <w:rsid w:val="00077A85"/>
    <w:rsid w:val="00080EFC"/>
    <w:rsid w:val="0008632C"/>
    <w:rsid w:val="00092899"/>
    <w:rsid w:val="000A29B6"/>
    <w:rsid w:val="000B306F"/>
    <w:rsid w:val="000B6E76"/>
    <w:rsid w:val="000B743F"/>
    <w:rsid w:val="000C1E98"/>
    <w:rsid w:val="000D2196"/>
    <w:rsid w:val="000E0E14"/>
    <w:rsid w:val="000E1E2B"/>
    <w:rsid w:val="000E1EE9"/>
    <w:rsid w:val="000E3877"/>
    <w:rsid w:val="000E4493"/>
    <w:rsid w:val="000E5918"/>
    <w:rsid w:val="000F6A39"/>
    <w:rsid w:val="00101418"/>
    <w:rsid w:val="00104E6D"/>
    <w:rsid w:val="00112A36"/>
    <w:rsid w:val="00120E11"/>
    <w:rsid w:val="00121BBC"/>
    <w:rsid w:val="00125109"/>
    <w:rsid w:val="00131199"/>
    <w:rsid w:val="00141916"/>
    <w:rsid w:val="001440A5"/>
    <w:rsid w:val="00156A01"/>
    <w:rsid w:val="00160B58"/>
    <w:rsid w:val="0016247D"/>
    <w:rsid w:val="0016795B"/>
    <w:rsid w:val="0018222C"/>
    <w:rsid w:val="001B0C37"/>
    <w:rsid w:val="001B7541"/>
    <w:rsid w:val="001D00D7"/>
    <w:rsid w:val="001D3271"/>
    <w:rsid w:val="001E2F61"/>
    <w:rsid w:val="001F1D7D"/>
    <w:rsid w:val="001F6E92"/>
    <w:rsid w:val="0020512F"/>
    <w:rsid w:val="00205153"/>
    <w:rsid w:val="002135C2"/>
    <w:rsid w:val="00217F78"/>
    <w:rsid w:val="00225848"/>
    <w:rsid w:val="002347A7"/>
    <w:rsid w:val="00235E0B"/>
    <w:rsid w:val="00241FE0"/>
    <w:rsid w:val="00252BFC"/>
    <w:rsid w:val="00257612"/>
    <w:rsid w:val="00263029"/>
    <w:rsid w:val="00265641"/>
    <w:rsid w:val="00273B34"/>
    <w:rsid w:val="002B207B"/>
    <w:rsid w:val="002B41FD"/>
    <w:rsid w:val="002C2EAB"/>
    <w:rsid w:val="002C4991"/>
    <w:rsid w:val="002D1E9E"/>
    <w:rsid w:val="002E2B68"/>
    <w:rsid w:val="002E7D89"/>
    <w:rsid w:val="0030658D"/>
    <w:rsid w:val="0032148F"/>
    <w:rsid w:val="00324913"/>
    <w:rsid w:val="00334288"/>
    <w:rsid w:val="00340B67"/>
    <w:rsid w:val="003510CF"/>
    <w:rsid w:val="00360C80"/>
    <w:rsid w:val="00365750"/>
    <w:rsid w:val="00372A77"/>
    <w:rsid w:val="003821F2"/>
    <w:rsid w:val="0039259C"/>
    <w:rsid w:val="003929DC"/>
    <w:rsid w:val="003A190D"/>
    <w:rsid w:val="003A5422"/>
    <w:rsid w:val="003C39E1"/>
    <w:rsid w:val="003C3C19"/>
    <w:rsid w:val="003E04B2"/>
    <w:rsid w:val="003E29AD"/>
    <w:rsid w:val="003F142E"/>
    <w:rsid w:val="003F7FBE"/>
    <w:rsid w:val="00402489"/>
    <w:rsid w:val="0041256C"/>
    <w:rsid w:val="004162BF"/>
    <w:rsid w:val="0041711D"/>
    <w:rsid w:val="0042707C"/>
    <w:rsid w:val="00477E2B"/>
    <w:rsid w:val="00484975"/>
    <w:rsid w:val="00484DA6"/>
    <w:rsid w:val="00491DC6"/>
    <w:rsid w:val="00495A2D"/>
    <w:rsid w:val="004A25E2"/>
    <w:rsid w:val="004B5878"/>
    <w:rsid w:val="004C16BC"/>
    <w:rsid w:val="004C1815"/>
    <w:rsid w:val="004C3E1E"/>
    <w:rsid w:val="004C60DF"/>
    <w:rsid w:val="004E3366"/>
    <w:rsid w:val="0051373B"/>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5E29C8"/>
    <w:rsid w:val="00603A73"/>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3146"/>
    <w:rsid w:val="006B6D49"/>
    <w:rsid w:val="006C02E1"/>
    <w:rsid w:val="006C1BD2"/>
    <w:rsid w:val="006D799E"/>
    <w:rsid w:val="006E00E1"/>
    <w:rsid w:val="006E2D6C"/>
    <w:rsid w:val="006F2722"/>
    <w:rsid w:val="0070180E"/>
    <w:rsid w:val="007053CC"/>
    <w:rsid w:val="00727694"/>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3ACE"/>
    <w:rsid w:val="007B0634"/>
    <w:rsid w:val="007D28CE"/>
    <w:rsid w:val="007D3D95"/>
    <w:rsid w:val="007E1F96"/>
    <w:rsid w:val="007F6681"/>
    <w:rsid w:val="00803077"/>
    <w:rsid w:val="00807CF9"/>
    <w:rsid w:val="00830554"/>
    <w:rsid w:val="00830FD6"/>
    <w:rsid w:val="008354CE"/>
    <w:rsid w:val="008562BE"/>
    <w:rsid w:val="008601A1"/>
    <w:rsid w:val="008743EC"/>
    <w:rsid w:val="0087645F"/>
    <w:rsid w:val="008829D0"/>
    <w:rsid w:val="00885E26"/>
    <w:rsid w:val="008860BE"/>
    <w:rsid w:val="00887816"/>
    <w:rsid w:val="008C3EB5"/>
    <w:rsid w:val="008D4BBB"/>
    <w:rsid w:val="008E46BE"/>
    <w:rsid w:val="008F333C"/>
    <w:rsid w:val="009040B1"/>
    <w:rsid w:val="009110F1"/>
    <w:rsid w:val="009227B8"/>
    <w:rsid w:val="009337C8"/>
    <w:rsid w:val="00936E88"/>
    <w:rsid w:val="009530DB"/>
    <w:rsid w:val="00955A95"/>
    <w:rsid w:val="00960AEF"/>
    <w:rsid w:val="0096350A"/>
    <w:rsid w:val="00973485"/>
    <w:rsid w:val="00981A99"/>
    <w:rsid w:val="009900B1"/>
    <w:rsid w:val="009918DC"/>
    <w:rsid w:val="00996B6F"/>
    <w:rsid w:val="009A10FD"/>
    <w:rsid w:val="009A4C31"/>
    <w:rsid w:val="009B134A"/>
    <w:rsid w:val="009B373F"/>
    <w:rsid w:val="009C0459"/>
    <w:rsid w:val="009C4773"/>
    <w:rsid w:val="009D131C"/>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74C43"/>
    <w:rsid w:val="00A7762D"/>
    <w:rsid w:val="00A90B42"/>
    <w:rsid w:val="00A940F9"/>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62552"/>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C4427"/>
    <w:rsid w:val="00DD6EB3"/>
    <w:rsid w:val="00DD700D"/>
    <w:rsid w:val="00E01336"/>
    <w:rsid w:val="00E1013A"/>
    <w:rsid w:val="00E54364"/>
    <w:rsid w:val="00E55D02"/>
    <w:rsid w:val="00E87863"/>
    <w:rsid w:val="00E91478"/>
    <w:rsid w:val="00E92C5D"/>
    <w:rsid w:val="00EA004E"/>
    <w:rsid w:val="00EA4CBB"/>
    <w:rsid w:val="00EB134A"/>
    <w:rsid w:val="00EB584A"/>
    <w:rsid w:val="00EC08AF"/>
    <w:rsid w:val="00EE3880"/>
    <w:rsid w:val="00EE501E"/>
    <w:rsid w:val="00EE71E4"/>
    <w:rsid w:val="00F01F28"/>
    <w:rsid w:val="00F02907"/>
    <w:rsid w:val="00F10090"/>
    <w:rsid w:val="00F11DF3"/>
    <w:rsid w:val="00F23037"/>
    <w:rsid w:val="00F35302"/>
    <w:rsid w:val="00F37060"/>
    <w:rsid w:val="00F41C07"/>
    <w:rsid w:val="00F4487E"/>
    <w:rsid w:val="00F44D91"/>
    <w:rsid w:val="00F50806"/>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EC08A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EC08AF"/>
    <w:pPr>
      <w:autoSpaceDE w:val="0"/>
      <w:autoSpaceDN w:val="0"/>
      <w:adjustRightInd w:val="0"/>
    </w:pPr>
    <w:rPr>
      <w:rFonts w:eastAsiaTheme="minorHAnsi"/>
      <w:noProof w:val="0"/>
      <w:kern w:val="0"/>
      <w:lang w:val="es-AR" w:eastAsia="en-US"/>
    </w:rPr>
  </w:style>
  <w:style w:type="paragraph" w:styleId="Textoindependiente">
    <w:name w:val="Body Text"/>
    <w:basedOn w:val="Normal"/>
    <w:link w:val="TextoindependienteCar"/>
    <w:uiPriority w:val="1"/>
    <w:qFormat/>
    <w:rsid w:val="00EC08AF"/>
    <w:pPr>
      <w:autoSpaceDE w:val="0"/>
      <w:autoSpaceDN w:val="0"/>
      <w:adjustRightInd w:val="0"/>
      <w:ind w:left="166"/>
    </w:pPr>
    <w:rPr>
      <w:rFonts w:ascii="Calibri" w:eastAsiaTheme="minorHAnsi" w:hAnsi="Calibri" w:cs="Calibri"/>
      <w:b/>
      <w:bCs/>
      <w:noProof w:val="0"/>
      <w:kern w:val="0"/>
      <w:sz w:val="18"/>
      <w:szCs w:val="18"/>
      <w:lang w:val="es-AR" w:eastAsia="en-US"/>
    </w:rPr>
  </w:style>
  <w:style w:type="character" w:customStyle="1" w:styleId="TextoindependienteCar">
    <w:name w:val="Texto independiente Car"/>
    <w:basedOn w:val="Fuentedeprrafopredeter"/>
    <w:link w:val="Textoindependiente"/>
    <w:uiPriority w:val="1"/>
    <w:rsid w:val="00EC08AF"/>
    <w:rPr>
      <w:rFonts w:ascii="Calibri" w:hAnsi="Calibri" w:cs="Calibr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B7C04-DFDC-4B94-973F-018ACE31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748</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3</cp:revision>
  <dcterms:created xsi:type="dcterms:W3CDTF">2023-12-06T01:42:00Z</dcterms:created>
  <dcterms:modified xsi:type="dcterms:W3CDTF">2023-12-06T01:49:00Z</dcterms:modified>
</cp:coreProperties>
</file>