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99" w:rsidRPr="00531D26" w:rsidRDefault="00AF1A99" w:rsidP="00AF1A99">
      <w:pPr>
        <w:pStyle w:val="Ningnestilodeprrafo"/>
        <w:spacing w:line="240" w:lineRule="auto"/>
        <w:rPr>
          <w:rFonts w:ascii="Segoe UI" w:hAnsi="Segoe UI" w:cs="Segoe UI"/>
          <w:b/>
          <w:caps/>
          <w:noProof/>
          <w:color w:val="B12C82"/>
          <w:sz w:val="22"/>
          <w:szCs w:val="20"/>
        </w:rPr>
      </w:pPr>
      <w:r w:rsidRPr="00531D26">
        <w:rPr>
          <w:rFonts w:ascii="Segoe UI" w:hAnsi="Segoe UI" w:cs="Segoe UI"/>
          <w:b/>
          <w:caps/>
          <w:noProof/>
          <w:color w:val="B12C82"/>
          <w:sz w:val="22"/>
          <w:szCs w:val="20"/>
        </w:rPr>
        <w:t>JOYAS TURCAS (Otoño-Invierno)</w:t>
      </w:r>
    </w:p>
    <w:p w:rsidR="00AF1A99" w:rsidRPr="00531D26" w:rsidRDefault="00AF1A99" w:rsidP="00AF1A99">
      <w:pPr>
        <w:pStyle w:val="Ningnestilodeprrafo"/>
        <w:spacing w:line="240" w:lineRule="auto"/>
        <w:rPr>
          <w:rFonts w:ascii="Segoe UI" w:hAnsi="Segoe UI" w:cs="Segoe UI"/>
          <w:noProof/>
          <w:color w:val="004C9C"/>
          <w:spacing w:val="-17"/>
          <w:position w:val="1"/>
          <w:sz w:val="20"/>
          <w:szCs w:val="20"/>
        </w:rPr>
      </w:pPr>
      <w:r w:rsidRPr="00531D26">
        <w:rPr>
          <w:rFonts w:ascii="Segoe UI" w:hAnsi="Segoe UI" w:cs="Segoe UI"/>
          <w:noProof/>
          <w:color w:val="004C9C"/>
          <w:kern w:val="40"/>
          <w:sz w:val="20"/>
          <w:szCs w:val="20"/>
        </w:rPr>
        <w:t xml:space="preserve">ITINERARIO </w:t>
      </w:r>
      <w:r w:rsidRPr="00531D26">
        <w:rPr>
          <w:rFonts w:ascii="Segoe UI" w:hAnsi="Segoe UI" w:cs="Segoe UI"/>
          <w:b/>
          <w:bCs/>
          <w:noProof/>
          <w:color w:val="004C9C"/>
          <w:kern w:val="40"/>
          <w:sz w:val="20"/>
          <w:szCs w:val="20"/>
        </w:rPr>
        <w:t xml:space="preserve"> </w:t>
      </w:r>
      <w:r w:rsidRPr="00531D26">
        <w:rPr>
          <w:rFonts w:ascii="Segoe UI" w:hAnsi="Segoe UI" w:cs="Segoe UI"/>
          <w:noProof/>
          <w:color w:val="004C9C"/>
          <w:kern w:val="40"/>
          <w:sz w:val="20"/>
          <w:szCs w:val="20"/>
        </w:rPr>
        <w:t>MODIFICADO</w:t>
      </w:r>
    </w:p>
    <w:p w:rsidR="00531D26" w:rsidRPr="00531D26" w:rsidRDefault="00AF1A99" w:rsidP="00531D26">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531D26">
        <w:rPr>
          <w:rFonts w:ascii="Segoe UI" w:hAnsi="Segoe UI" w:cs="Segoe UI"/>
          <w:color w:val="000000"/>
          <w:w w:val="105"/>
          <w:sz w:val="20"/>
          <w:szCs w:val="20"/>
          <w:lang w:val="es-ES_tradnl"/>
        </w:rPr>
        <w:t>C-91115</w:t>
      </w:r>
      <w:r w:rsidR="00531D26" w:rsidRPr="00531D26">
        <w:rPr>
          <w:rFonts w:ascii="Segoe UI" w:hAnsi="Segoe UI" w:cs="Segoe UI"/>
          <w:color w:val="000000"/>
          <w:w w:val="105"/>
          <w:sz w:val="20"/>
          <w:szCs w:val="20"/>
          <w:lang w:val="es-ES_tradnl"/>
        </w:rPr>
        <w:tab/>
      </w:r>
      <w:r w:rsidR="00531D26" w:rsidRPr="00531D26">
        <w:rPr>
          <w:rFonts w:ascii="Segoe UI" w:hAnsi="Segoe UI" w:cs="Segoe UI"/>
          <w:b/>
          <w:bCs/>
          <w:color w:val="B12C82"/>
          <w:w w:val="80"/>
          <w:sz w:val="20"/>
          <w:szCs w:val="20"/>
          <w:lang w:val="es-ES_tradnl"/>
        </w:rPr>
        <w:t xml:space="preserve">11 </w:t>
      </w:r>
      <w:r w:rsidR="00531D26" w:rsidRPr="00531D26">
        <w:rPr>
          <w:rFonts w:ascii="Segoe UI" w:hAnsi="Segoe UI" w:cs="Segoe UI"/>
          <w:b/>
          <w:bCs/>
          <w:color w:val="B12C82"/>
          <w:sz w:val="20"/>
          <w:szCs w:val="20"/>
          <w:lang w:val="es-ES_tradnl"/>
        </w:rPr>
        <w:t>días</w:t>
      </w:r>
    </w:p>
    <w:p w:rsidR="00AF1A99" w:rsidRPr="00531D26" w:rsidRDefault="00AF1A99" w:rsidP="00AF1A99">
      <w:pPr>
        <w:pStyle w:val="Prrafobsico"/>
        <w:spacing w:line="240" w:lineRule="auto"/>
        <w:rPr>
          <w:rFonts w:ascii="Segoe UI" w:hAnsi="Segoe UI" w:cs="Segoe UI"/>
          <w:i/>
          <w:iCs/>
          <w:noProof/>
          <w:w w:val="105"/>
          <w:sz w:val="20"/>
          <w:szCs w:val="20"/>
        </w:rPr>
      </w:pPr>
      <w:r w:rsidRPr="00531D26">
        <w:rPr>
          <w:rFonts w:ascii="Segoe UI" w:hAnsi="Segoe UI" w:cs="Segoe UI"/>
          <w:b/>
          <w:bCs/>
          <w:noProof/>
          <w:color w:val="B12C82"/>
          <w:sz w:val="20"/>
          <w:szCs w:val="20"/>
        </w:rPr>
        <w:t xml:space="preserve">Noches: </w:t>
      </w:r>
      <w:r w:rsidRPr="00531D26">
        <w:rPr>
          <w:rFonts w:ascii="Segoe UI" w:hAnsi="Segoe UI" w:cs="Segoe UI"/>
          <w:i/>
          <w:iCs/>
          <w:noProof/>
          <w:w w:val="105"/>
          <w:sz w:val="20"/>
          <w:szCs w:val="20"/>
        </w:rPr>
        <w:t xml:space="preserve">Estambul 4. Capadocia 3. Pamukkale 1. Izmir/Kusadasi 2. </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Día 1º ESTAMBUL</w:t>
      </w:r>
    </w:p>
    <w:p w:rsidR="00AF1A99" w:rsidRPr="00531D26" w:rsidRDefault="00AF1A99" w:rsidP="00AF1A99">
      <w:pPr>
        <w:autoSpaceDE w:val="0"/>
        <w:autoSpaceDN w:val="0"/>
        <w:adjustRightInd w:val="0"/>
        <w:jc w:val="both"/>
        <w:textAlignment w:val="center"/>
        <w:rPr>
          <w:rFonts w:ascii="Segoe UI" w:hAnsi="Segoe UI" w:cs="Segoe UI"/>
          <w:color w:val="000000"/>
          <w:w w:val="90"/>
          <w:sz w:val="20"/>
          <w:szCs w:val="20"/>
          <w:lang w:val="es-ES_tradnl"/>
        </w:rPr>
      </w:pPr>
      <w:r w:rsidRPr="00531D26">
        <w:rPr>
          <w:rFonts w:ascii="Segoe UI" w:hAnsi="Segoe UI" w:cs="Segoe UI"/>
          <w:color w:val="000000"/>
          <w:w w:val="90"/>
          <w:sz w:val="20"/>
          <w:szCs w:val="20"/>
          <w:lang w:val="es-ES_tradnl"/>
        </w:rPr>
        <w:t xml:space="preserve">Llegada al espectacular Aeropuerto Internacional de Estambul (IST). Traslado al hotel. </w:t>
      </w:r>
      <w:r w:rsidRPr="00531D26">
        <w:rPr>
          <w:rFonts w:ascii="Segoe UI" w:hAnsi="Segoe UI" w:cs="Segoe UI"/>
          <w:b/>
          <w:bCs/>
          <w:color w:val="000000"/>
          <w:w w:val="90"/>
          <w:sz w:val="20"/>
          <w:szCs w:val="20"/>
          <w:lang w:val="es-ES_tradnl"/>
        </w:rPr>
        <w:t>Alojamiento.</w:t>
      </w:r>
      <w:r w:rsidRPr="00531D26">
        <w:rPr>
          <w:rFonts w:ascii="Segoe UI" w:hAnsi="Segoe UI" w:cs="Segoe UI"/>
          <w:color w:val="000000"/>
          <w:w w:val="90"/>
          <w:sz w:val="20"/>
          <w:szCs w:val="20"/>
          <w:lang w:val="es-ES_tradnl"/>
        </w:rPr>
        <w:t xml:space="preserve"> </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Día 2º ESTAMBUL</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b/>
          <w:bCs/>
          <w:color w:val="000000"/>
          <w:spacing w:val="-2"/>
          <w:w w:val="90"/>
          <w:sz w:val="20"/>
          <w:szCs w:val="20"/>
          <w:lang w:val="es-ES_tradnl"/>
        </w:rPr>
        <w:t>Desayuno</w:t>
      </w:r>
      <w:r w:rsidRPr="00531D26">
        <w:rPr>
          <w:rFonts w:ascii="Segoe UI" w:hAnsi="Segoe UI" w:cs="Segoe UI"/>
          <w:color w:val="000000"/>
          <w:spacing w:val="-2"/>
          <w:w w:val="90"/>
          <w:sz w:val="20"/>
          <w:szCs w:val="20"/>
          <w:lang w:val="es-ES_tradnl"/>
        </w:rPr>
        <w:t>.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w:t>
      </w:r>
      <w:bookmarkStart w:id="0" w:name="_GoBack"/>
      <w:bookmarkEnd w:id="0"/>
      <w:r w:rsidRPr="00531D26">
        <w:rPr>
          <w:rFonts w:ascii="Segoe UI" w:hAnsi="Segoe UI" w:cs="Segoe UI"/>
          <w:color w:val="000000"/>
          <w:spacing w:val="-2"/>
          <w:w w:val="90"/>
          <w:sz w:val="20"/>
          <w:szCs w:val="20"/>
          <w:lang w:val="es-ES_tradnl"/>
        </w:rPr>
        <w:t xml:space="preserve">, Mezquita de Solimán El Magnífico, Bazar de las Especias, y paseo en barco a través del Bósforo, el estrecho que divide la ciudad entre Europa y Asia. </w:t>
      </w:r>
      <w:r w:rsidRPr="00531D26">
        <w:rPr>
          <w:rFonts w:ascii="Segoe UI" w:hAnsi="Segoe UI" w:cs="Segoe UI"/>
          <w:b/>
          <w:bCs/>
          <w:color w:val="000000"/>
          <w:w w:val="90"/>
          <w:sz w:val="20"/>
          <w:szCs w:val="20"/>
          <w:lang w:val="es-ES_tradnl"/>
        </w:rPr>
        <w:t>Alojamiento</w:t>
      </w:r>
      <w:r w:rsidRPr="00531D26">
        <w:rPr>
          <w:rFonts w:ascii="Segoe UI" w:hAnsi="Segoe UI" w:cs="Segoe UI"/>
          <w:color w:val="000000"/>
          <w:spacing w:val="-2"/>
          <w:w w:val="90"/>
          <w:sz w:val="20"/>
          <w:szCs w:val="20"/>
          <w:lang w:val="es-ES_tradnl"/>
        </w:rPr>
        <w:t>.</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 xml:space="preserve">Día 3º ESTAMBUL </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b/>
          <w:bCs/>
          <w:color w:val="000000"/>
          <w:w w:val="90"/>
          <w:sz w:val="20"/>
          <w:szCs w:val="20"/>
          <w:lang w:val="es-ES_tradnl"/>
        </w:rPr>
        <w:t>Desayuno</w:t>
      </w:r>
      <w:r w:rsidRPr="00531D26">
        <w:rPr>
          <w:rFonts w:ascii="Segoe UI" w:hAnsi="Segoe UI" w:cs="Segoe UI"/>
          <w:color w:val="000000"/>
          <w:spacing w:val="-2"/>
          <w:w w:val="90"/>
          <w:sz w:val="20"/>
          <w:szCs w:val="20"/>
          <w:lang w:val="es-ES_tradnl"/>
        </w:rPr>
        <w:t xml:space="preserve">. Día libre. Posibilidad de realizar la excursión opcional “Joyas de Constantinopla” para visitar el Palacio de Topkapi, Santa Sofía, Hipódromo romano, Mezquita Azul y el Gran Bazar, uno de los mercados cubiertos más grandes y antiguos del mundo. </w:t>
      </w:r>
      <w:r w:rsidRPr="00531D26">
        <w:rPr>
          <w:rFonts w:ascii="Segoe UI" w:hAnsi="Segoe UI" w:cs="Segoe UI"/>
          <w:b/>
          <w:bCs/>
          <w:color w:val="000000"/>
          <w:w w:val="90"/>
          <w:sz w:val="20"/>
          <w:szCs w:val="20"/>
          <w:lang w:val="es-ES_tradnl"/>
        </w:rPr>
        <w:t>Alojamiento</w:t>
      </w:r>
      <w:r w:rsidRPr="00531D26">
        <w:rPr>
          <w:rFonts w:ascii="Segoe UI" w:hAnsi="Segoe UI" w:cs="Segoe UI"/>
          <w:color w:val="000000"/>
          <w:spacing w:val="-2"/>
          <w:w w:val="90"/>
          <w:sz w:val="20"/>
          <w:szCs w:val="20"/>
          <w:lang w:val="es-ES_tradnl"/>
        </w:rPr>
        <w:t xml:space="preserve">. </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Día 4º ESTAMBUL-ANKARA-CAPADOCIA</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b/>
          <w:bCs/>
          <w:color w:val="000000"/>
          <w:w w:val="90"/>
          <w:sz w:val="20"/>
          <w:szCs w:val="20"/>
          <w:lang w:val="es-ES_tradnl"/>
        </w:rPr>
        <w:t>Desayuno</w:t>
      </w:r>
      <w:r w:rsidRPr="00531D26">
        <w:rPr>
          <w:rFonts w:ascii="Segoe UI" w:hAnsi="Segoe UI" w:cs="Segoe UI"/>
          <w:color w:val="000000"/>
          <w:spacing w:val="-2"/>
          <w:w w:val="90"/>
          <w:sz w:val="20"/>
          <w:szCs w:val="20"/>
          <w:lang w:val="es-ES_tradnl"/>
        </w:rPr>
        <w:t xml:space="preserve">. Salida temprano hacia Ankara para visitar la capital de Turquía y el Mausoleo del fundador de la República. De camino a Capadocia contemplaremos el Lago Salado, donde haremos una parada para fotografiar este espectacular lugar y en seguida visitaremos un Caravansarai, hospedaje de la época de la Ruta de la Seda. Llegada a Capadocia, </w:t>
      </w:r>
      <w:r w:rsidRPr="00531D26">
        <w:rPr>
          <w:rFonts w:ascii="Segoe UI" w:hAnsi="Segoe UI" w:cs="Segoe UI"/>
          <w:b/>
          <w:bCs/>
          <w:color w:val="000000"/>
          <w:w w:val="90"/>
          <w:sz w:val="20"/>
          <w:szCs w:val="20"/>
          <w:lang w:val="es-ES_tradnl"/>
        </w:rPr>
        <w:t>cena y alojamiento.</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Día 5º CAPADOCIA</w:t>
      </w:r>
    </w:p>
    <w:p w:rsidR="00AF1A99" w:rsidRPr="00531D26" w:rsidRDefault="00AF1A99" w:rsidP="00AF1A99">
      <w:pPr>
        <w:autoSpaceDE w:val="0"/>
        <w:autoSpaceDN w:val="0"/>
        <w:adjustRightInd w:val="0"/>
        <w:jc w:val="both"/>
        <w:textAlignment w:val="center"/>
        <w:rPr>
          <w:rFonts w:ascii="Segoe UI" w:hAnsi="Segoe UI" w:cs="Segoe UI"/>
          <w:color w:val="000000"/>
          <w:w w:val="90"/>
          <w:sz w:val="20"/>
          <w:szCs w:val="20"/>
          <w:lang w:val="es-ES_tradnl"/>
        </w:rPr>
      </w:pPr>
      <w:r w:rsidRPr="00531D26">
        <w:rPr>
          <w:rFonts w:ascii="Segoe UI" w:hAnsi="Segoe UI" w:cs="Segoe UI"/>
          <w:b/>
          <w:bCs/>
          <w:color w:val="000000"/>
          <w:w w:val="90"/>
          <w:sz w:val="20"/>
          <w:szCs w:val="20"/>
          <w:lang w:val="es-ES_tradnl"/>
        </w:rPr>
        <w:t>Desayuno</w:t>
      </w:r>
      <w:r w:rsidRPr="00531D26">
        <w:rPr>
          <w:rFonts w:ascii="Segoe UI" w:hAnsi="Segoe UI" w:cs="Segoe UI"/>
          <w:color w:val="000000"/>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531D26">
        <w:rPr>
          <w:rFonts w:ascii="Segoe UI" w:hAnsi="Segoe UI" w:cs="Segoe UI"/>
          <w:b/>
          <w:bCs/>
          <w:color w:val="000000"/>
          <w:w w:val="90"/>
          <w:sz w:val="20"/>
          <w:szCs w:val="20"/>
          <w:lang w:val="es-ES_tradnl"/>
        </w:rPr>
        <w:t>Cena y alojamiento</w:t>
      </w:r>
      <w:r w:rsidRPr="00531D26">
        <w:rPr>
          <w:rFonts w:ascii="Segoe UI" w:hAnsi="Segoe UI" w:cs="Segoe UI"/>
          <w:color w:val="000000"/>
          <w:w w:val="90"/>
          <w:sz w:val="20"/>
          <w:szCs w:val="20"/>
          <w:lang w:val="es-ES_tradnl"/>
        </w:rPr>
        <w:t xml:space="preserve">. </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color w:val="000000"/>
          <w:spacing w:val="-2"/>
          <w:w w:val="90"/>
          <w:sz w:val="20"/>
          <w:szCs w:val="20"/>
          <w:lang w:val="es-ES_tradnl"/>
        </w:rPr>
        <w:t xml:space="preserve">Posibilidad de tomar alguna excursión opcional como: “Noche turca” con bailes folclóricos en una cueva, “Jeep Safari” aventura por los valles místicos de la región o “Paseo en Globo” temprano por la mañana para admirar los bellos paisajes. </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Día 6º CAPADOCIA (Del 16/Octubre al 31/Marzo/2025)</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b/>
          <w:bCs/>
          <w:color w:val="000000"/>
          <w:w w:val="90"/>
          <w:sz w:val="20"/>
          <w:szCs w:val="20"/>
          <w:lang w:val="es-ES_tradnl"/>
        </w:rPr>
        <w:t>Desayuno</w:t>
      </w:r>
      <w:r w:rsidRPr="00531D26">
        <w:rPr>
          <w:rFonts w:ascii="Segoe UI" w:hAnsi="Segoe UI" w:cs="Segoe UI"/>
          <w:color w:val="000000"/>
          <w:spacing w:val="-2"/>
          <w:w w:val="90"/>
          <w:sz w:val="20"/>
          <w:szCs w:val="20"/>
          <w:lang w:val="es-ES_tradnl"/>
        </w:rPr>
        <w:t xml:space="preserve">. Día libre. Posibilidad de realizar las excursiones opcionales de acuerdo a la temporada y sus condiciones climáticas, “Capadocia Capital de Invierno – Erciyes Ski Resort (exc. operada entre aprox. 15/Dic. a 31/Mar.), experiencia única en la nieve con traslados, alquiler de ropa, ascenso en teleférico y barbacoa al estilo turco. O la excursión “Colores de Otoño en Capadocia” (exc. operada entre aprox. 16/Oct a 14/Dic), para visitar el Valle de Ihlara uno de los más bonitos por su vegetación, visitaremos el monasterio de Selime, la iglesia roja de Sivrihisar, tendremos una parada en el pueblo de Belisırma. </w:t>
      </w:r>
      <w:r w:rsidRPr="00531D26">
        <w:rPr>
          <w:rFonts w:ascii="Segoe UI" w:hAnsi="Segoe UI" w:cs="Segoe UI"/>
          <w:b/>
          <w:bCs/>
          <w:color w:val="000000"/>
          <w:w w:val="90"/>
          <w:sz w:val="20"/>
          <w:szCs w:val="20"/>
          <w:lang w:val="es-ES_tradnl"/>
        </w:rPr>
        <w:t>Cena y alojamiento</w:t>
      </w:r>
      <w:r w:rsidRPr="00531D26">
        <w:rPr>
          <w:rFonts w:ascii="Segoe UI" w:hAnsi="Segoe UI" w:cs="Segoe UI"/>
          <w:color w:val="000000"/>
          <w:spacing w:val="-2"/>
          <w:w w:val="90"/>
          <w:sz w:val="20"/>
          <w:szCs w:val="20"/>
          <w:lang w:val="es-ES_tradnl"/>
        </w:rPr>
        <w:t xml:space="preserve">. </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Día 7º CAPADOCIA-PAMUKKALE (Del 16/Octubre al 31/Marzo/2025)</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b/>
          <w:bCs/>
          <w:color w:val="000000"/>
          <w:w w:val="90"/>
          <w:sz w:val="20"/>
          <w:szCs w:val="20"/>
          <w:lang w:val="es-ES_tradnl"/>
        </w:rPr>
        <w:t>Desayuno</w:t>
      </w:r>
      <w:r w:rsidRPr="00531D26">
        <w:rPr>
          <w:rFonts w:ascii="Segoe UI" w:hAnsi="Segoe UI" w:cs="Segoe UI"/>
          <w:color w:val="000000"/>
          <w:spacing w:val="-2"/>
          <w:w w:val="90"/>
          <w:sz w:val="20"/>
          <w:szCs w:val="20"/>
          <w:lang w:val="es-ES_tradnl"/>
        </w:rPr>
        <w:t xml:space="preserve">. Salida para Pamukkale para visitar la antigua Hierápolis y el Castillo de Algodón, verdadera maravilla natural, una cascada gigante, estalactitas y piscinas naturales. Pamukkale y Hierápolis se encuentran en la lista de Patrimonio de la UNESCO. </w:t>
      </w:r>
      <w:r w:rsidRPr="00531D26">
        <w:rPr>
          <w:rFonts w:ascii="Segoe UI" w:hAnsi="Segoe UI" w:cs="Segoe UI"/>
          <w:b/>
          <w:bCs/>
          <w:color w:val="000000"/>
          <w:w w:val="90"/>
          <w:sz w:val="20"/>
          <w:szCs w:val="20"/>
          <w:lang w:val="es-ES_tradnl"/>
        </w:rPr>
        <w:t>Cena y alojamiento</w:t>
      </w:r>
      <w:r w:rsidRPr="00531D26">
        <w:rPr>
          <w:rFonts w:ascii="Segoe UI" w:hAnsi="Segoe UI" w:cs="Segoe UI"/>
          <w:color w:val="000000"/>
          <w:spacing w:val="-2"/>
          <w:w w:val="90"/>
          <w:sz w:val="20"/>
          <w:szCs w:val="20"/>
          <w:lang w:val="es-ES_tradnl"/>
        </w:rPr>
        <w:t xml:space="preserve">. </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 xml:space="preserve">Día 8º PAMUKKALE-EFESO-IZMIR/ KUSADASI </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b/>
          <w:bCs/>
          <w:color w:val="000000"/>
          <w:w w:val="90"/>
          <w:sz w:val="20"/>
          <w:szCs w:val="20"/>
          <w:lang w:val="es-ES_tradnl"/>
        </w:rPr>
        <w:t>Desayuno</w:t>
      </w:r>
      <w:r w:rsidRPr="00531D26">
        <w:rPr>
          <w:rFonts w:ascii="Segoe UI" w:hAnsi="Segoe UI" w:cs="Segoe UI"/>
          <w:color w:val="000000"/>
          <w:spacing w:val="-2"/>
          <w:w w:val="90"/>
          <w:sz w:val="20"/>
          <w:szCs w:val="20"/>
          <w:lang w:val="es-ES_tradnl"/>
        </w:rPr>
        <w:t xml:space="preserve">. Visita Éfeso, la ciudad greco-romana mejor preservada de Asia Menor desde los siglos I y II que mantiene tesoros como el Teatro Romano, la Biblioteca de Celso y la calle de Mármol. Visitaremos la última casa de la madre de Jesús, hoy es un lugar de peregrinación. Continuando con la visita a una tienda de cueros. </w:t>
      </w:r>
      <w:r w:rsidRPr="00531D26">
        <w:rPr>
          <w:rFonts w:ascii="Segoe UI" w:hAnsi="Segoe UI" w:cs="Segoe UI"/>
          <w:b/>
          <w:bCs/>
          <w:color w:val="000000"/>
          <w:w w:val="90"/>
          <w:sz w:val="20"/>
          <w:szCs w:val="20"/>
          <w:lang w:val="es-ES_tradnl"/>
        </w:rPr>
        <w:t>Cena y alojamiento</w:t>
      </w:r>
      <w:r w:rsidRPr="00531D26">
        <w:rPr>
          <w:rFonts w:ascii="Segoe UI" w:hAnsi="Segoe UI" w:cs="Segoe UI"/>
          <w:color w:val="000000"/>
          <w:spacing w:val="-2"/>
          <w:w w:val="90"/>
          <w:sz w:val="20"/>
          <w:szCs w:val="20"/>
          <w:lang w:val="es-ES_tradnl"/>
        </w:rPr>
        <w:t>.</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 xml:space="preserve">Día 9º KUSADASI/IZMIR </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b/>
          <w:bCs/>
          <w:color w:val="000000"/>
          <w:w w:val="90"/>
          <w:sz w:val="20"/>
          <w:szCs w:val="20"/>
          <w:lang w:val="es-ES_tradnl"/>
        </w:rPr>
        <w:t>Desayuno</w:t>
      </w:r>
      <w:r w:rsidRPr="00531D26">
        <w:rPr>
          <w:rFonts w:ascii="Segoe UI" w:hAnsi="Segoe UI" w:cs="Segoe UI"/>
          <w:color w:val="000000"/>
          <w:spacing w:val="-2"/>
          <w:w w:val="90"/>
          <w:sz w:val="20"/>
          <w:szCs w:val="20"/>
          <w:lang w:val="es-ES_tradnl"/>
        </w:rPr>
        <w:t xml:space="preserve">. Día libre. Posibilidad de realizar la excursión opcional a la Isla de “Chíos”, un paraíso griego, para conocer la producción de mástique, la villa de Mesta y sus calles laberínticas de la época bizantina, Pyrgi y sus casas decoradas en negro y blanco, la playa volcánica Mavra Volia en Empoios. </w:t>
      </w:r>
      <w:r w:rsidRPr="00531D26">
        <w:rPr>
          <w:rFonts w:ascii="Segoe UI" w:hAnsi="Segoe UI" w:cs="Segoe UI"/>
          <w:b/>
          <w:bCs/>
          <w:color w:val="000000"/>
          <w:w w:val="90"/>
          <w:sz w:val="20"/>
          <w:szCs w:val="20"/>
          <w:lang w:val="es-ES_tradnl"/>
        </w:rPr>
        <w:t>Cena y alojamiento</w:t>
      </w:r>
      <w:r w:rsidRPr="00531D26">
        <w:rPr>
          <w:rFonts w:ascii="Segoe UI" w:hAnsi="Segoe UI" w:cs="Segoe UI"/>
          <w:color w:val="000000"/>
          <w:spacing w:val="-2"/>
          <w:w w:val="90"/>
          <w:sz w:val="20"/>
          <w:szCs w:val="20"/>
          <w:lang w:val="es-ES_tradnl"/>
        </w:rPr>
        <w:t>.</w:t>
      </w:r>
    </w:p>
    <w:p w:rsidR="00531D26" w:rsidRPr="00531D26" w:rsidRDefault="00531D26" w:rsidP="00AF1A99">
      <w:pPr>
        <w:autoSpaceDE w:val="0"/>
        <w:autoSpaceDN w:val="0"/>
        <w:adjustRightInd w:val="0"/>
        <w:jc w:val="both"/>
        <w:textAlignment w:val="center"/>
        <w:rPr>
          <w:rFonts w:ascii="Segoe UI" w:hAnsi="Segoe UI" w:cs="Segoe UI"/>
          <w:color w:val="000000"/>
          <w:spacing w:val="-2"/>
          <w:w w:val="90"/>
          <w:sz w:val="20"/>
          <w:szCs w:val="20"/>
          <w:lang w:val="es-ES_tradnl"/>
        </w:rPr>
      </w:pPr>
    </w:p>
    <w:p w:rsidR="00531D26" w:rsidRPr="00531D26" w:rsidRDefault="00531D26" w:rsidP="00AF1A99">
      <w:pPr>
        <w:autoSpaceDE w:val="0"/>
        <w:autoSpaceDN w:val="0"/>
        <w:adjustRightInd w:val="0"/>
        <w:jc w:val="both"/>
        <w:textAlignment w:val="center"/>
        <w:rPr>
          <w:rFonts w:ascii="Segoe UI" w:hAnsi="Segoe UI" w:cs="Segoe UI"/>
          <w:color w:val="000000"/>
          <w:spacing w:val="-2"/>
          <w:w w:val="90"/>
          <w:sz w:val="20"/>
          <w:szCs w:val="20"/>
          <w:lang w:val="es-ES_tradnl"/>
        </w:rPr>
      </w:pPr>
    </w:p>
    <w:p w:rsidR="00531D26" w:rsidRPr="00531D26" w:rsidRDefault="00531D26" w:rsidP="00AF1A99">
      <w:pPr>
        <w:autoSpaceDE w:val="0"/>
        <w:autoSpaceDN w:val="0"/>
        <w:adjustRightInd w:val="0"/>
        <w:jc w:val="both"/>
        <w:textAlignment w:val="center"/>
        <w:rPr>
          <w:rFonts w:ascii="Segoe UI" w:hAnsi="Segoe UI" w:cs="Segoe UI"/>
          <w:color w:val="000000"/>
          <w:spacing w:val="-2"/>
          <w:w w:val="90"/>
          <w:sz w:val="20"/>
          <w:szCs w:val="20"/>
          <w:lang w:val="es-ES_tradnl"/>
        </w:rPr>
      </w:pP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lastRenderedPageBreak/>
        <w:t>Día 10º KUSADASI/IZMIR-BURSA-ESTAMBUL</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b/>
          <w:bCs/>
          <w:color w:val="000000"/>
          <w:w w:val="90"/>
          <w:sz w:val="20"/>
          <w:szCs w:val="20"/>
          <w:lang w:val="es-ES_tradnl"/>
        </w:rPr>
        <w:t>Desayuno</w:t>
      </w:r>
      <w:r w:rsidRPr="00531D26">
        <w:rPr>
          <w:rFonts w:ascii="Segoe UI" w:hAnsi="Segoe UI" w:cs="Segoe UI"/>
          <w:color w:val="000000"/>
          <w:spacing w:val="-2"/>
          <w:w w:val="90"/>
          <w:sz w:val="20"/>
          <w:szCs w:val="20"/>
          <w:lang w:val="es-ES_tradnl"/>
        </w:rPr>
        <w:t xml:space="preserve">. Salida hacia Bursa y visita panorámica de esta importante ciudad que fue la primera capital del Imperio Otomano. Visita de la Mezquita Verde y el Mausoleo verde, símbolos de la ciudad que llevan este nombre por su rica decoración de azulejos de Izmir. Continuación a Estambul. Llegada y </w:t>
      </w:r>
      <w:r w:rsidRPr="00531D26">
        <w:rPr>
          <w:rFonts w:ascii="Segoe UI" w:hAnsi="Segoe UI" w:cs="Segoe UI"/>
          <w:b/>
          <w:bCs/>
          <w:color w:val="000000"/>
          <w:w w:val="90"/>
          <w:sz w:val="20"/>
          <w:szCs w:val="20"/>
          <w:lang w:val="es-ES_tradnl"/>
        </w:rPr>
        <w:t>alojamiento</w:t>
      </w:r>
      <w:r w:rsidRPr="00531D26">
        <w:rPr>
          <w:rFonts w:ascii="Segoe UI" w:hAnsi="Segoe UI" w:cs="Segoe UI"/>
          <w:color w:val="000000"/>
          <w:spacing w:val="-2"/>
          <w:w w:val="90"/>
          <w:sz w:val="20"/>
          <w:szCs w:val="20"/>
          <w:lang w:val="es-ES_tradnl"/>
        </w:rPr>
        <w:t>.</w:t>
      </w:r>
    </w:p>
    <w:p w:rsidR="00AF1A99" w:rsidRPr="00531D26" w:rsidRDefault="00AF1A99" w:rsidP="00AF1A99">
      <w:pPr>
        <w:suppressAutoHyphens/>
        <w:autoSpaceDE w:val="0"/>
        <w:autoSpaceDN w:val="0"/>
        <w:adjustRightInd w:val="0"/>
        <w:textAlignment w:val="center"/>
        <w:rPr>
          <w:rFonts w:ascii="Segoe UI" w:hAnsi="Segoe UI" w:cs="Segoe UI"/>
          <w:b/>
          <w:bCs/>
          <w:color w:val="D41217"/>
          <w:w w:val="90"/>
          <w:sz w:val="20"/>
          <w:szCs w:val="20"/>
          <w:lang w:val="es-ES_tradnl"/>
        </w:rPr>
      </w:pPr>
      <w:r w:rsidRPr="00531D26">
        <w:rPr>
          <w:rFonts w:ascii="Segoe UI" w:hAnsi="Segoe UI" w:cs="Segoe UI"/>
          <w:b/>
          <w:bCs/>
          <w:color w:val="D41217"/>
          <w:w w:val="90"/>
          <w:sz w:val="20"/>
          <w:szCs w:val="20"/>
          <w:lang w:val="es-ES_tradnl"/>
        </w:rPr>
        <w:t xml:space="preserve">Día 11º ESTAMBUL </w:t>
      </w:r>
    </w:p>
    <w:p w:rsidR="00AF1A99" w:rsidRPr="00531D26" w:rsidRDefault="00AF1A99" w:rsidP="00AF1A99">
      <w:pPr>
        <w:autoSpaceDE w:val="0"/>
        <w:autoSpaceDN w:val="0"/>
        <w:adjustRightInd w:val="0"/>
        <w:jc w:val="both"/>
        <w:textAlignment w:val="center"/>
        <w:rPr>
          <w:rFonts w:ascii="Segoe UI" w:hAnsi="Segoe UI" w:cs="Segoe UI"/>
          <w:color w:val="000000"/>
          <w:spacing w:val="-2"/>
          <w:w w:val="90"/>
          <w:sz w:val="20"/>
          <w:szCs w:val="20"/>
          <w:lang w:val="es-ES_tradnl"/>
        </w:rPr>
      </w:pPr>
      <w:r w:rsidRPr="00531D26">
        <w:rPr>
          <w:rFonts w:ascii="Segoe UI" w:hAnsi="Segoe UI" w:cs="Segoe UI"/>
          <w:b/>
          <w:bCs/>
          <w:color w:val="000000"/>
          <w:w w:val="90"/>
          <w:sz w:val="20"/>
          <w:szCs w:val="20"/>
          <w:lang w:val="es-ES_tradnl"/>
        </w:rPr>
        <w:t>Desayuno</w:t>
      </w:r>
      <w:r w:rsidRPr="00531D26">
        <w:rPr>
          <w:rFonts w:ascii="Segoe UI" w:hAnsi="Segoe UI" w:cs="Segoe UI"/>
          <w:color w:val="000000"/>
          <w:spacing w:val="-2"/>
          <w:w w:val="90"/>
          <w:sz w:val="20"/>
          <w:szCs w:val="20"/>
          <w:lang w:val="es-ES_tradnl"/>
        </w:rPr>
        <w:t xml:space="preserve">. A la hora indicada traslado al aeropuerto Internacional de Estambul (IST). </w:t>
      </w:r>
      <w:r w:rsidRPr="00531D26">
        <w:rPr>
          <w:rFonts w:ascii="Segoe UI" w:hAnsi="Segoe UI" w:cs="Segoe UI"/>
          <w:b/>
          <w:bCs/>
          <w:color w:val="000000"/>
          <w:w w:val="90"/>
          <w:sz w:val="20"/>
          <w:szCs w:val="20"/>
          <w:lang w:val="es-ES_tradnl"/>
        </w:rPr>
        <w:t>Fin de los servicios</w:t>
      </w:r>
      <w:r w:rsidRPr="00531D26">
        <w:rPr>
          <w:rFonts w:ascii="Segoe UI" w:hAnsi="Segoe UI" w:cs="Segoe UI"/>
          <w:color w:val="000000"/>
          <w:spacing w:val="-2"/>
          <w:w w:val="90"/>
          <w:sz w:val="20"/>
          <w:szCs w:val="20"/>
          <w:lang w:val="es-ES_tradnl"/>
        </w:rPr>
        <w:t>.</w:t>
      </w:r>
    </w:p>
    <w:p w:rsidR="00AF1A99" w:rsidRPr="00531D26" w:rsidRDefault="00AF1A99" w:rsidP="00AF1A99">
      <w:pPr>
        <w:autoSpaceDE w:val="0"/>
        <w:autoSpaceDN w:val="0"/>
        <w:adjustRightInd w:val="0"/>
        <w:jc w:val="both"/>
        <w:textAlignment w:val="center"/>
        <w:rPr>
          <w:rFonts w:ascii="Segoe UI" w:hAnsi="Segoe UI" w:cs="Segoe UI"/>
          <w:color w:val="000000"/>
          <w:w w:val="90"/>
          <w:sz w:val="20"/>
          <w:szCs w:val="20"/>
          <w:lang w:val="es-ES_tradnl"/>
        </w:rPr>
      </w:pPr>
    </w:p>
    <w:p w:rsidR="00AF1A99" w:rsidRPr="00531D26" w:rsidRDefault="00AF1A99" w:rsidP="00AF1A99">
      <w:pPr>
        <w:autoSpaceDE w:val="0"/>
        <w:autoSpaceDN w:val="0"/>
        <w:adjustRightInd w:val="0"/>
        <w:jc w:val="both"/>
        <w:textAlignment w:val="center"/>
        <w:rPr>
          <w:rFonts w:ascii="Segoe UI" w:hAnsi="Segoe UI" w:cs="Segoe UI"/>
          <w:b/>
          <w:bCs/>
          <w:color w:val="000000"/>
          <w:w w:val="90"/>
          <w:sz w:val="20"/>
          <w:szCs w:val="20"/>
          <w:lang w:val="es-ES_tradnl"/>
        </w:rPr>
      </w:pPr>
      <w:r w:rsidRPr="00531D26">
        <w:rPr>
          <w:rFonts w:ascii="Segoe UI" w:hAnsi="Segoe UI" w:cs="Segoe UI"/>
          <w:b/>
          <w:bCs/>
          <w:color w:val="000000"/>
          <w:w w:val="90"/>
          <w:sz w:val="20"/>
          <w:szCs w:val="20"/>
          <w:lang w:val="es-ES_tradnl"/>
        </w:rPr>
        <w:t xml:space="preserve">Notas: </w:t>
      </w:r>
    </w:p>
    <w:p w:rsidR="00AF1A99" w:rsidRPr="00531D26" w:rsidRDefault="00AF1A99" w:rsidP="00AF1A99">
      <w:pPr>
        <w:autoSpaceDE w:val="0"/>
        <w:autoSpaceDN w:val="0"/>
        <w:adjustRightInd w:val="0"/>
        <w:ind w:hanging="113"/>
        <w:jc w:val="both"/>
        <w:textAlignment w:val="center"/>
        <w:rPr>
          <w:rFonts w:ascii="Segoe UI" w:hAnsi="Segoe UI" w:cs="Segoe UI"/>
          <w:color w:val="000000"/>
          <w:w w:val="90"/>
          <w:sz w:val="20"/>
          <w:szCs w:val="20"/>
          <w:lang w:val="es-ES_tradnl"/>
        </w:rPr>
      </w:pPr>
      <w:r w:rsidRPr="00531D26">
        <w:rPr>
          <w:rFonts w:ascii="Segoe UI" w:hAnsi="Segoe UI" w:cs="Segoe UI"/>
          <w:color w:val="000000"/>
          <w:w w:val="90"/>
          <w:sz w:val="20"/>
          <w:szCs w:val="20"/>
          <w:lang w:val="es-ES_tradnl"/>
        </w:rPr>
        <w:t>-</w:t>
      </w:r>
      <w:r w:rsidRPr="00531D26">
        <w:rPr>
          <w:rFonts w:ascii="Segoe UI" w:hAnsi="Segoe UI" w:cs="Segoe UI"/>
          <w:color w:val="000000"/>
          <w:w w:val="90"/>
          <w:sz w:val="20"/>
          <w:szCs w:val="20"/>
          <w:lang w:val="es-ES_tradnl"/>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AF1A99" w:rsidRPr="00531D26" w:rsidRDefault="00AF1A99" w:rsidP="00AF1A99">
      <w:pPr>
        <w:autoSpaceDE w:val="0"/>
        <w:autoSpaceDN w:val="0"/>
        <w:adjustRightInd w:val="0"/>
        <w:ind w:hanging="113"/>
        <w:jc w:val="both"/>
        <w:textAlignment w:val="center"/>
        <w:rPr>
          <w:rFonts w:ascii="Segoe UI" w:hAnsi="Segoe UI" w:cs="Segoe UI"/>
          <w:color w:val="000000"/>
          <w:w w:val="90"/>
          <w:sz w:val="20"/>
          <w:szCs w:val="20"/>
          <w:lang w:val="es-ES_tradnl"/>
        </w:rPr>
      </w:pPr>
      <w:r w:rsidRPr="00531D26">
        <w:rPr>
          <w:rFonts w:ascii="Segoe UI" w:hAnsi="Segoe UI" w:cs="Segoe UI"/>
          <w:color w:val="000000"/>
          <w:w w:val="90"/>
          <w:sz w:val="20"/>
          <w:szCs w:val="20"/>
          <w:lang w:val="es-ES_tradnl"/>
        </w:rPr>
        <w:t>-</w:t>
      </w:r>
      <w:r w:rsidRPr="00531D26">
        <w:rPr>
          <w:rFonts w:ascii="Segoe UI" w:hAnsi="Segoe UI" w:cs="Segoe UI"/>
          <w:color w:val="000000"/>
          <w:w w:val="90"/>
          <w:sz w:val="20"/>
          <w:szCs w:val="20"/>
          <w:lang w:val="es-ES_tradnl"/>
        </w:rPr>
        <w:tab/>
        <w:t>Las noches en Estambul podrán ser operadas: 3 noches al principio y 1 al final, ó 2 al principio y 2 al final.</w:t>
      </w:r>
    </w:p>
    <w:p w:rsidR="00AF1A99" w:rsidRPr="00531D26" w:rsidRDefault="00AF1A99" w:rsidP="00AF1A99">
      <w:pPr>
        <w:autoSpaceDE w:val="0"/>
        <w:autoSpaceDN w:val="0"/>
        <w:adjustRightInd w:val="0"/>
        <w:ind w:hanging="113"/>
        <w:jc w:val="both"/>
        <w:textAlignment w:val="center"/>
        <w:rPr>
          <w:rFonts w:ascii="Segoe UI" w:hAnsi="Segoe UI" w:cs="Segoe UI"/>
          <w:color w:val="000000"/>
          <w:w w:val="90"/>
          <w:sz w:val="20"/>
          <w:szCs w:val="20"/>
          <w:lang w:val="es-ES_tradnl"/>
        </w:rPr>
      </w:pPr>
      <w:r w:rsidRPr="00531D26">
        <w:rPr>
          <w:rFonts w:ascii="Segoe UI" w:hAnsi="Segoe UI" w:cs="Segoe UI"/>
          <w:color w:val="000000"/>
          <w:w w:val="90"/>
          <w:sz w:val="20"/>
          <w:szCs w:val="20"/>
          <w:lang w:val="es-ES_tradnl"/>
        </w:rPr>
        <w:t>-</w:t>
      </w:r>
      <w:r w:rsidRPr="00531D26">
        <w:rPr>
          <w:rFonts w:ascii="Segoe UI" w:hAnsi="Segoe UI" w:cs="Segoe UI"/>
          <w:color w:val="000000"/>
          <w:w w:val="90"/>
          <w:sz w:val="20"/>
          <w:szCs w:val="20"/>
          <w:lang w:val="es-ES_tradnl"/>
        </w:rPr>
        <w:tab/>
        <w:t>El alojamiento podrá ser en Izmir o Kusadasi.</w:t>
      </w:r>
    </w:p>
    <w:p w:rsidR="00AF1A99" w:rsidRPr="00531D26" w:rsidRDefault="00AF1A99" w:rsidP="00AF1A99">
      <w:pPr>
        <w:autoSpaceDE w:val="0"/>
        <w:autoSpaceDN w:val="0"/>
        <w:adjustRightInd w:val="0"/>
        <w:ind w:hanging="113"/>
        <w:jc w:val="both"/>
        <w:textAlignment w:val="center"/>
        <w:rPr>
          <w:rFonts w:ascii="Segoe UI" w:hAnsi="Segoe UI" w:cs="Segoe UI"/>
          <w:color w:val="000000"/>
          <w:w w:val="90"/>
          <w:sz w:val="20"/>
          <w:szCs w:val="20"/>
          <w:lang w:val="es-ES_tradnl"/>
        </w:rPr>
      </w:pPr>
      <w:r w:rsidRPr="00531D26">
        <w:rPr>
          <w:rFonts w:ascii="Segoe UI" w:hAnsi="Segoe UI" w:cs="Segoe UI"/>
          <w:color w:val="000000"/>
          <w:w w:val="90"/>
          <w:sz w:val="20"/>
          <w:szCs w:val="20"/>
          <w:lang w:val="es-ES_tradnl"/>
        </w:rPr>
        <w:t>-</w:t>
      </w:r>
      <w:r w:rsidRPr="00531D26">
        <w:rPr>
          <w:rFonts w:ascii="Segoe UI" w:hAnsi="Segoe UI" w:cs="Segoe UI"/>
          <w:color w:val="000000"/>
          <w:w w:val="90"/>
          <w:sz w:val="20"/>
          <w:szCs w:val="20"/>
          <w:lang w:val="es-ES_tradnl"/>
        </w:rPr>
        <w:tab/>
        <w:t>Las salidas Octubre 25, 28 podrán modificar el itinerario debido a fiestas locales.</w:t>
      </w:r>
    </w:p>
    <w:p w:rsidR="00AF1A99" w:rsidRPr="00531D26" w:rsidRDefault="00AF1A99" w:rsidP="00AF1A99">
      <w:pPr>
        <w:autoSpaceDE w:val="0"/>
        <w:autoSpaceDN w:val="0"/>
        <w:adjustRightInd w:val="0"/>
        <w:ind w:hanging="113"/>
        <w:jc w:val="both"/>
        <w:textAlignment w:val="center"/>
        <w:rPr>
          <w:rFonts w:ascii="Segoe UI" w:hAnsi="Segoe UI" w:cs="Segoe UI"/>
          <w:color w:val="000000"/>
          <w:w w:val="90"/>
          <w:sz w:val="20"/>
          <w:szCs w:val="20"/>
          <w:lang w:val="es-ES_tradnl"/>
        </w:rPr>
      </w:pPr>
    </w:p>
    <w:p w:rsidR="00AF1A99" w:rsidRPr="00531D26" w:rsidRDefault="00AF1A99" w:rsidP="00AF1A99">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531D26">
        <w:rPr>
          <w:rFonts w:ascii="Segoe UI" w:hAnsi="Segoe UI" w:cs="Segoe UI"/>
          <w:b/>
          <w:bCs/>
          <w:i/>
          <w:iCs/>
          <w:color w:val="B12C82"/>
          <w:sz w:val="20"/>
          <w:szCs w:val="20"/>
          <w:lang w:val="es-ES_tradnl"/>
        </w:rPr>
        <w:t>Fechas de salida garantizadas: Lunes y Viernes</w:t>
      </w:r>
    </w:p>
    <w:tbl>
      <w:tblPr>
        <w:tblW w:w="5000" w:type="pct"/>
        <w:tblBorders>
          <w:top w:val="single" w:sz="6" w:space="0" w:color="636362"/>
          <w:left w:val="single" w:sz="6" w:space="0" w:color="636362"/>
          <w:bottom w:val="single" w:sz="6" w:space="0" w:color="636362"/>
          <w:right w:val="single" w:sz="6" w:space="0" w:color="636362"/>
          <w:insideH w:val="single" w:sz="6" w:space="0" w:color="636362"/>
          <w:insideV w:val="single" w:sz="6" w:space="0" w:color="636362"/>
        </w:tblBorders>
        <w:tblCellMar>
          <w:left w:w="0" w:type="dxa"/>
          <w:right w:w="0" w:type="dxa"/>
        </w:tblCellMar>
        <w:tblLook w:val="0000" w:firstRow="0" w:lastRow="0" w:firstColumn="0" w:lastColumn="0" w:noHBand="0" w:noVBand="0"/>
      </w:tblPr>
      <w:tblGrid>
        <w:gridCol w:w="2739"/>
        <w:gridCol w:w="859"/>
        <w:gridCol w:w="855"/>
        <w:gridCol w:w="855"/>
        <w:gridCol w:w="859"/>
        <w:gridCol w:w="855"/>
        <w:gridCol w:w="859"/>
        <w:gridCol w:w="855"/>
        <w:gridCol w:w="859"/>
        <w:gridCol w:w="855"/>
      </w:tblGrid>
      <w:tr w:rsidR="00AF1A99" w:rsidRPr="00531D26" w:rsidTr="00531D26">
        <w:trPr>
          <w:trHeight w:val="60"/>
        </w:trPr>
        <w:tc>
          <w:tcPr>
            <w:tcW w:w="1311" w:type="pct"/>
            <w:tcMar>
              <w:top w:w="57" w:type="dxa"/>
              <w:left w:w="0" w:type="dxa"/>
              <w:bottom w:w="57" w:type="dxa"/>
              <w:right w:w="0" w:type="dxa"/>
            </w:tcMar>
            <w:vAlign w:val="center"/>
          </w:tcPr>
          <w:p w:rsidR="00AF1A99" w:rsidRPr="00531D26" w:rsidRDefault="00AF1A99" w:rsidP="00AF1A9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31D26">
              <w:rPr>
                <w:rFonts w:ascii="Segoe UI" w:hAnsi="Segoe UI" w:cs="Segoe UI"/>
                <w:i/>
                <w:iCs/>
                <w:color w:val="000000"/>
                <w:spacing w:val="2"/>
                <w:w w:val="95"/>
                <w:sz w:val="20"/>
                <w:szCs w:val="20"/>
                <w:lang w:val="es-ES_tradnl"/>
              </w:rPr>
              <w:t>Octubre</w:t>
            </w:r>
          </w:p>
        </w:tc>
        <w:tc>
          <w:tcPr>
            <w:tcW w:w="411" w:type="pct"/>
            <w:tcMar>
              <w:top w:w="57"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4</w:t>
            </w:r>
          </w:p>
        </w:tc>
        <w:tc>
          <w:tcPr>
            <w:tcW w:w="409" w:type="pct"/>
            <w:tcMar>
              <w:top w:w="57"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7</w:t>
            </w:r>
          </w:p>
        </w:tc>
        <w:tc>
          <w:tcPr>
            <w:tcW w:w="409" w:type="pct"/>
            <w:tcMar>
              <w:top w:w="57"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11</w:t>
            </w:r>
          </w:p>
        </w:tc>
        <w:tc>
          <w:tcPr>
            <w:tcW w:w="411" w:type="pct"/>
            <w:tcMar>
              <w:top w:w="57"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14</w:t>
            </w:r>
          </w:p>
        </w:tc>
        <w:tc>
          <w:tcPr>
            <w:tcW w:w="409" w:type="pct"/>
            <w:tcMar>
              <w:top w:w="57"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18</w:t>
            </w:r>
          </w:p>
        </w:tc>
        <w:tc>
          <w:tcPr>
            <w:tcW w:w="411" w:type="pct"/>
            <w:tcMar>
              <w:top w:w="57"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21</w:t>
            </w:r>
          </w:p>
        </w:tc>
        <w:tc>
          <w:tcPr>
            <w:tcW w:w="409" w:type="pct"/>
            <w:tcMar>
              <w:top w:w="57"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25</w:t>
            </w:r>
          </w:p>
        </w:tc>
        <w:tc>
          <w:tcPr>
            <w:tcW w:w="411" w:type="pct"/>
            <w:tcMar>
              <w:top w:w="57"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28</w:t>
            </w:r>
          </w:p>
        </w:tc>
        <w:tc>
          <w:tcPr>
            <w:tcW w:w="409" w:type="pct"/>
            <w:tcMar>
              <w:top w:w="57"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r>
      <w:tr w:rsidR="00AF1A99" w:rsidRPr="00531D26" w:rsidTr="00531D26">
        <w:trPr>
          <w:trHeight w:val="60"/>
        </w:trPr>
        <w:tc>
          <w:tcPr>
            <w:tcW w:w="1311" w:type="pct"/>
            <w:tcMar>
              <w:top w:w="113" w:type="dxa"/>
              <w:left w:w="0" w:type="dxa"/>
              <w:bottom w:w="57" w:type="dxa"/>
              <w:right w:w="0" w:type="dxa"/>
            </w:tcMar>
            <w:vAlign w:val="center"/>
          </w:tcPr>
          <w:p w:rsidR="00AF1A99" w:rsidRPr="00531D26" w:rsidRDefault="00AF1A99" w:rsidP="00AF1A9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31D26">
              <w:rPr>
                <w:rFonts w:ascii="Segoe UI" w:hAnsi="Segoe UI" w:cs="Segoe UI"/>
                <w:i/>
                <w:iCs/>
                <w:color w:val="000000"/>
                <w:spacing w:val="2"/>
                <w:w w:val="95"/>
                <w:sz w:val="20"/>
                <w:szCs w:val="20"/>
                <w:lang w:val="es-ES_tradnl"/>
              </w:rPr>
              <w:t>Noviembre</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4</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8</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11</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15</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18</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22</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25</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29</w:t>
            </w:r>
          </w:p>
        </w:tc>
      </w:tr>
      <w:tr w:rsidR="00AF1A99" w:rsidRPr="00531D26" w:rsidTr="00531D26">
        <w:trPr>
          <w:trHeight w:val="60"/>
        </w:trPr>
        <w:tc>
          <w:tcPr>
            <w:tcW w:w="1311" w:type="pct"/>
            <w:tcMar>
              <w:top w:w="113" w:type="dxa"/>
              <w:left w:w="0" w:type="dxa"/>
              <w:bottom w:w="57" w:type="dxa"/>
              <w:right w:w="0" w:type="dxa"/>
            </w:tcMar>
            <w:vAlign w:val="center"/>
          </w:tcPr>
          <w:p w:rsidR="00AF1A99" w:rsidRPr="00531D26" w:rsidRDefault="00AF1A99" w:rsidP="00AF1A9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31D26">
              <w:rPr>
                <w:rFonts w:ascii="Segoe UI" w:hAnsi="Segoe UI" w:cs="Segoe UI"/>
                <w:i/>
                <w:iCs/>
                <w:color w:val="000000"/>
                <w:spacing w:val="2"/>
                <w:w w:val="95"/>
                <w:sz w:val="20"/>
                <w:szCs w:val="20"/>
                <w:lang w:val="es-ES_tradnl"/>
              </w:rPr>
              <w:t>Diciembre</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6</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9</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13</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16</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20</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23</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27</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30</w:t>
            </w:r>
          </w:p>
        </w:tc>
      </w:tr>
      <w:tr w:rsidR="00AF1A99" w:rsidRPr="00531D26" w:rsidTr="00531D26">
        <w:trPr>
          <w:trHeight w:val="60"/>
        </w:trPr>
        <w:tc>
          <w:tcPr>
            <w:tcW w:w="1311" w:type="pct"/>
            <w:tcMar>
              <w:top w:w="113" w:type="dxa"/>
              <w:left w:w="0" w:type="dxa"/>
              <w:bottom w:w="57" w:type="dxa"/>
              <w:right w:w="0" w:type="dxa"/>
            </w:tcMar>
            <w:vAlign w:val="center"/>
          </w:tcPr>
          <w:p w:rsidR="00AF1A99" w:rsidRPr="00531D26" w:rsidRDefault="00AF1A99" w:rsidP="00AF1A99">
            <w:pPr>
              <w:autoSpaceDE w:val="0"/>
              <w:autoSpaceDN w:val="0"/>
              <w:adjustRightInd w:val="0"/>
              <w:jc w:val="both"/>
              <w:textAlignment w:val="center"/>
              <w:rPr>
                <w:rFonts w:ascii="Segoe UI" w:hAnsi="Segoe UI" w:cs="Segoe UI"/>
                <w:b/>
                <w:i/>
                <w:iCs/>
                <w:color w:val="000000"/>
                <w:spacing w:val="2"/>
                <w:w w:val="95"/>
                <w:sz w:val="20"/>
                <w:szCs w:val="20"/>
                <w:lang w:val="es-ES_tradnl"/>
              </w:rPr>
            </w:pPr>
            <w:r w:rsidRPr="00531D26">
              <w:rPr>
                <w:rFonts w:ascii="Segoe UI" w:hAnsi="Segoe UI" w:cs="Segoe UI"/>
                <w:b/>
                <w:i/>
                <w:iCs/>
                <w:color w:val="000000"/>
                <w:spacing w:val="2"/>
                <w:w w:val="95"/>
                <w:sz w:val="20"/>
                <w:szCs w:val="20"/>
                <w:lang w:val="es-ES_tradnl"/>
              </w:rPr>
              <w:t>2025</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r>
      <w:tr w:rsidR="00AF1A99" w:rsidRPr="00531D26" w:rsidTr="00531D26">
        <w:trPr>
          <w:trHeight w:val="60"/>
        </w:trPr>
        <w:tc>
          <w:tcPr>
            <w:tcW w:w="1311" w:type="pct"/>
            <w:tcMar>
              <w:top w:w="113" w:type="dxa"/>
              <w:left w:w="0" w:type="dxa"/>
              <w:bottom w:w="57" w:type="dxa"/>
              <w:right w:w="0" w:type="dxa"/>
            </w:tcMar>
            <w:vAlign w:val="center"/>
          </w:tcPr>
          <w:p w:rsidR="00AF1A99" w:rsidRPr="00531D26" w:rsidRDefault="00AF1A99" w:rsidP="00AF1A9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31D26">
              <w:rPr>
                <w:rFonts w:ascii="Segoe UI" w:hAnsi="Segoe UI" w:cs="Segoe UI"/>
                <w:i/>
                <w:iCs/>
                <w:color w:val="000000"/>
                <w:spacing w:val="2"/>
                <w:w w:val="95"/>
                <w:sz w:val="20"/>
                <w:szCs w:val="20"/>
                <w:lang w:val="es-ES_tradnl"/>
              </w:rPr>
              <w:t>Enero</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3</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6</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10</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13</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17</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20</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24</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27</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31</w:t>
            </w:r>
          </w:p>
        </w:tc>
      </w:tr>
      <w:tr w:rsidR="00AF1A99" w:rsidRPr="00531D26" w:rsidTr="00531D26">
        <w:trPr>
          <w:trHeight w:val="60"/>
        </w:trPr>
        <w:tc>
          <w:tcPr>
            <w:tcW w:w="1311" w:type="pct"/>
            <w:tcMar>
              <w:top w:w="113" w:type="dxa"/>
              <w:left w:w="0" w:type="dxa"/>
              <w:bottom w:w="57" w:type="dxa"/>
              <w:right w:w="0" w:type="dxa"/>
            </w:tcMar>
            <w:vAlign w:val="center"/>
          </w:tcPr>
          <w:p w:rsidR="00AF1A99" w:rsidRPr="00531D26" w:rsidRDefault="00AF1A99" w:rsidP="00AF1A9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31D26">
              <w:rPr>
                <w:rFonts w:ascii="Segoe UI" w:hAnsi="Segoe UI" w:cs="Segoe UI"/>
                <w:i/>
                <w:iCs/>
                <w:color w:val="000000"/>
                <w:spacing w:val="2"/>
                <w:w w:val="95"/>
                <w:sz w:val="20"/>
                <w:szCs w:val="20"/>
                <w:lang w:val="es-ES_tradnl"/>
              </w:rPr>
              <w:t>Febrero</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3</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7</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10</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14</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17</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21</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24</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28</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rPr>
                <w:rFonts w:ascii="Segoe UI" w:hAnsi="Segoe UI" w:cs="Segoe UI"/>
                <w:sz w:val="20"/>
                <w:szCs w:val="20"/>
                <w:lang w:val="es-ES_tradnl"/>
              </w:rPr>
            </w:pPr>
          </w:p>
        </w:tc>
      </w:tr>
      <w:tr w:rsidR="00AF1A99" w:rsidRPr="00531D26" w:rsidTr="00531D26">
        <w:trPr>
          <w:trHeight w:val="60"/>
        </w:trPr>
        <w:tc>
          <w:tcPr>
            <w:tcW w:w="1311" w:type="pct"/>
            <w:tcMar>
              <w:top w:w="113" w:type="dxa"/>
              <w:left w:w="0" w:type="dxa"/>
              <w:bottom w:w="57" w:type="dxa"/>
              <w:right w:w="0" w:type="dxa"/>
            </w:tcMar>
            <w:vAlign w:val="center"/>
          </w:tcPr>
          <w:p w:rsidR="00AF1A99" w:rsidRPr="00531D26" w:rsidRDefault="00AF1A99" w:rsidP="00AF1A99">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531D26">
              <w:rPr>
                <w:rFonts w:ascii="Segoe UI" w:hAnsi="Segoe UI" w:cs="Segoe UI"/>
                <w:i/>
                <w:iCs/>
                <w:color w:val="000000"/>
                <w:spacing w:val="2"/>
                <w:w w:val="95"/>
                <w:sz w:val="20"/>
                <w:szCs w:val="20"/>
                <w:lang w:val="es-ES_tradnl"/>
              </w:rPr>
              <w:t>Marzo</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3</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7</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10</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14</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17</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21</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24</w:t>
            </w:r>
          </w:p>
        </w:tc>
        <w:tc>
          <w:tcPr>
            <w:tcW w:w="411"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28</w:t>
            </w:r>
          </w:p>
        </w:tc>
        <w:tc>
          <w:tcPr>
            <w:tcW w:w="409" w:type="pct"/>
            <w:tcMar>
              <w:top w:w="113" w:type="dxa"/>
              <w:left w:w="0" w:type="dxa"/>
              <w:bottom w:w="57" w:type="dxa"/>
              <w:right w:w="0" w:type="dxa"/>
            </w:tcMar>
            <w:vAlign w:val="center"/>
          </w:tcPr>
          <w:p w:rsidR="00AF1A99" w:rsidRPr="00531D26" w:rsidRDefault="00AF1A99" w:rsidP="00AF1A99">
            <w:pPr>
              <w:autoSpaceDE w:val="0"/>
              <w:autoSpaceDN w:val="0"/>
              <w:adjustRightInd w:val="0"/>
              <w:jc w:val="center"/>
              <w:textAlignment w:val="center"/>
              <w:rPr>
                <w:rFonts w:ascii="Segoe UI" w:hAnsi="Segoe UI" w:cs="Segoe UI"/>
                <w:color w:val="000000"/>
                <w:spacing w:val="2"/>
                <w:sz w:val="20"/>
                <w:szCs w:val="20"/>
                <w:lang w:val="es-ES_tradnl"/>
              </w:rPr>
            </w:pPr>
            <w:r w:rsidRPr="00531D26">
              <w:rPr>
                <w:rFonts w:ascii="Segoe UI" w:hAnsi="Segoe UI" w:cs="Segoe UI"/>
                <w:color w:val="000000"/>
                <w:spacing w:val="2"/>
                <w:sz w:val="20"/>
                <w:szCs w:val="20"/>
                <w:lang w:val="es-ES_tradnl"/>
              </w:rPr>
              <w:t>31</w:t>
            </w:r>
          </w:p>
        </w:tc>
      </w:tr>
    </w:tbl>
    <w:p w:rsidR="00AF1A99" w:rsidRPr="00531D26" w:rsidRDefault="00AF1A99" w:rsidP="00AF1A99">
      <w:pPr>
        <w:widowControl w:val="0"/>
        <w:suppressAutoHyphens/>
        <w:autoSpaceDE w:val="0"/>
        <w:autoSpaceDN w:val="0"/>
        <w:adjustRightInd w:val="0"/>
        <w:textAlignment w:val="center"/>
        <w:rPr>
          <w:rFonts w:ascii="Segoe UI" w:hAnsi="Segoe UI" w:cs="Segoe UI"/>
          <w:color w:val="B12C82"/>
          <w:w w:val="85"/>
          <w:sz w:val="20"/>
          <w:szCs w:val="20"/>
          <w:lang w:val="es-ES_tradnl"/>
        </w:rPr>
      </w:pPr>
    </w:p>
    <w:p w:rsidR="00AF1A99" w:rsidRPr="00531D26" w:rsidRDefault="00AF1A99" w:rsidP="00AF1A99">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531D26">
        <w:rPr>
          <w:rFonts w:ascii="Segoe UI" w:hAnsi="Segoe UI" w:cs="Segoe UI"/>
          <w:b/>
          <w:bCs/>
          <w:i/>
          <w:color w:val="B12C82"/>
          <w:sz w:val="20"/>
          <w:szCs w:val="20"/>
          <w:lang w:val="es-ES_tradnl"/>
        </w:rPr>
        <w:t>Incluye</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Traslados llegada/salida Estambul, aeropuerto Internacional Estambul (IST).</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Guía de habla hispana.</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Desayuno diario.</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6 cenas.</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Visitas según programa.</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Seguro turístico.</w:t>
      </w:r>
    </w:p>
    <w:p w:rsidR="00AF1A99" w:rsidRPr="00531D26" w:rsidRDefault="00AF1A99" w:rsidP="00AF1A99">
      <w:pPr>
        <w:pStyle w:val="incluyeHoteles-Incluye"/>
        <w:spacing w:after="0" w:line="240" w:lineRule="auto"/>
        <w:ind w:left="0"/>
        <w:rPr>
          <w:rFonts w:ascii="Segoe UI" w:hAnsi="Segoe UI" w:cs="Segoe UI"/>
          <w:noProof/>
          <w:color w:val="B12C82"/>
          <w:sz w:val="20"/>
          <w:szCs w:val="20"/>
        </w:rPr>
      </w:pPr>
    </w:p>
    <w:p w:rsidR="00AF1A99" w:rsidRPr="00531D26" w:rsidRDefault="00AF1A99" w:rsidP="00AF1A99">
      <w:pPr>
        <w:pStyle w:val="incluyeHoteles-Incluye"/>
        <w:spacing w:after="0" w:line="240" w:lineRule="auto"/>
        <w:ind w:left="0"/>
        <w:rPr>
          <w:rFonts w:ascii="Segoe UI" w:hAnsi="Segoe UI" w:cs="Segoe UI"/>
          <w:noProof/>
          <w:color w:val="B12C82"/>
          <w:sz w:val="20"/>
          <w:szCs w:val="20"/>
        </w:rPr>
      </w:pPr>
      <w:r w:rsidRPr="00531D26">
        <w:rPr>
          <w:rFonts w:ascii="Segoe UI" w:hAnsi="Segoe UI" w:cs="Segoe UI"/>
          <w:b/>
          <w:bCs/>
          <w:noProof/>
          <w:color w:val="B12C82"/>
          <w:sz w:val="20"/>
          <w:szCs w:val="20"/>
        </w:rPr>
        <w:t>No Incluye</w:t>
      </w:r>
      <w:r w:rsidRPr="00531D26">
        <w:rPr>
          <w:rFonts w:ascii="Segoe UI" w:hAnsi="Segoe UI" w:cs="Segoe UI"/>
          <w:noProof/>
          <w:color w:val="B12C82"/>
          <w:sz w:val="20"/>
          <w:szCs w:val="20"/>
        </w:rPr>
        <w:t xml:space="preserve"> </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Gastos personales</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 xml:space="preserve">Propinas para el guía, chófer, etc., se sugiere </w:t>
      </w:r>
      <w:r w:rsidRPr="00531D26">
        <w:rPr>
          <w:rFonts w:ascii="Segoe UI" w:hAnsi="Segoe UI" w:cs="Segoe UI"/>
          <w:i/>
          <w:iCs/>
          <w:color w:val="000000"/>
          <w:w w:val="95"/>
          <w:sz w:val="20"/>
          <w:szCs w:val="20"/>
          <w:lang w:val="es-ES_tradnl"/>
        </w:rPr>
        <w:br/>
        <w:t>5 $ por persona/día.</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Excursiones opcionales</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Traslados no indicados, o en días diferentes de los de llegada o partida del programa.</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 xml:space="preserve">Tasas hoteleras a pagar en destino, Cat. Platino 15$, Cat. Oro 25$ </w:t>
      </w:r>
    </w:p>
    <w:p w:rsidR="00AF1A99" w:rsidRPr="00531D26" w:rsidRDefault="00AF1A99" w:rsidP="00AF1A99">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531D26">
        <w:rPr>
          <w:rFonts w:ascii="Segoe UI" w:hAnsi="Segoe UI" w:cs="Segoe UI"/>
          <w:i/>
          <w:iCs/>
          <w:color w:val="000000"/>
          <w:w w:val="95"/>
          <w:sz w:val="20"/>
          <w:szCs w:val="20"/>
          <w:lang w:val="es-ES_tradnl"/>
        </w:rPr>
        <w:t>•</w:t>
      </w:r>
      <w:r w:rsidRPr="00531D26">
        <w:rPr>
          <w:rFonts w:ascii="Segoe UI" w:hAnsi="Segoe UI" w:cs="Segoe UI"/>
          <w:i/>
          <w:iCs/>
          <w:color w:val="000000"/>
          <w:w w:val="95"/>
          <w:sz w:val="20"/>
          <w:szCs w:val="20"/>
          <w:lang w:val="es-ES_tradnl"/>
        </w:rPr>
        <w:tab/>
        <w:t xml:space="preserve">Ningún servicio no especificado. </w:t>
      </w:r>
    </w:p>
    <w:p w:rsidR="00AF1A99" w:rsidRPr="00531D26" w:rsidRDefault="00AF1A99" w:rsidP="00AF1A99">
      <w:pPr>
        <w:pStyle w:val="incluyeHoteles-Incluye"/>
        <w:spacing w:after="0" w:line="240" w:lineRule="auto"/>
        <w:ind w:left="0"/>
        <w:rPr>
          <w:rFonts w:ascii="Segoe UI" w:hAnsi="Segoe UI" w:cs="Segoe UI"/>
          <w:noProof/>
          <w:sz w:val="20"/>
          <w:szCs w:val="20"/>
        </w:rPr>
      </w:pPr>
      <w:r w:rsidRPr="00531D26">
        <w:rPr>
          <w:rFonts w:ascii="Segoe UI" w:hAnsi="Segoe UI" w:cs="Segoe UI"/>
          <w:noProof/>
          <w:sz w:val="20"/>
          <w:szCs w:val="20"/>
        </w:rPr>
        <w:t>•</w:t>
      </w:r>
      <w:r w:rsidRPr="00531D26">
        <w:rPr>
          <w:rFonts w:ascii="Segoe UI" w:hAnsi="Segoe UI" w:cs="Segoe UI"/>
          <w:noProof/>
          <w:sz w:val="20"/>
          <w:szCs w:val="20"/>
        </w:rPr>
        <w:tab/>
        <w:t>Bebidas en las comidas.</w:t>
      </w:r>
    </w:p>
    <w:p w:rsidR="00AF1A99" w:rsidRPr="00531D26" w:rsidRDefault="00AF1A99" w:rsidP="00AF1A99">
      <w:pPr>
        <w:pStyle w:val="incluyeHoteles-Incluye"/>
        <w:spacing w:after="0" w:line="240" w:lineRule="auto"/>
        <w:ind w:left="0"/>
        <w:rPr>
          <w:rFonts w:ascii="Segoe UI" w:hAnsi="Segoe UI" w:cs="Segoe UI"/>
          <w:noProof/>
          <w:color w:val="B12C82"/>
          <w:sz w:val="20"/>
          <w:szCs w:val="20"/>
        </w:rPr>
      </w:pPr>
    </w:p>
    <w:p w:rsidR="00AF1A99" w:rsidRPr="00531D26" w:rsidRDefault="00AF1A99" w:rsidP="00AF1A99">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531D26">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AF1A99" w:rsidRPr="00531D26" w:rsidTr="00AF1A9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170695">
            <w:pPr>
              <w:autoSpaceDE w:val="0"/>
              <w:autoSpaceDN w:val="0"/>
              <w:adjustRightInd w:val="0"/>
              <w:rPr>
                <w:rFonts w:ascii="Segoe UI" w:hAnsi="Segoe UI" w:cs="Segoe UI"/>
                <w:sz w:val="20"/>
                <w:szCs w:val="20"/>
                <w:lang w:val="es-ES_tradnl"/>
              </w:rPr>
            </w:pP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531D26">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531D26">
              <w:rPr>
                <w:rFonts w:ascii="Segoe UI" w:hAnsi="Segoe UI" w:cs="Segoe UI"/>
                <w:b/>
                <w:bCs/>
                <w:i/>
                <w:iCs/>
                <w:color w:val="000000"/>
                <w:w w:val="80"/>
                <w:position w:val="2"/>
                <w:sz w:val="20"/>
                <w:szCs w:val="20"/>
                <w:lang w:val="es-ES_tradnl"/>
              </w:rPr>
              <w:t>Cat. Oro</w:t>
            </w:r>
          </w:p>
        </w:tc>
      </w:tr>
      <w:tr w:rsidR="00AF1A99" w:rsidRPr="00531D26" w:rsidTr="00AF1A9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531D26">
              <w:rPr>
                <w:rFonts w:ascii="Segoe UI" w:hAnsi="Segoe UI" w:cs="Segoe UI"/>
                <w:i/>
                <w:iCs/>
                <w:color w:val="000000"/>
                <w:w w:val="90"/>
                <w:sz w:val="20"/>
                <w:szCs w:val="20"/>
                <w:lang w:val="es-ES_tradnl"/>
              </w:rPr>
              <w:t>En habitación doble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505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605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w:t>
            </w:r>
          </w:p>
        </w:tc>
      </w:tr>
      <w:tr w:rsidR="00AF1A99" w:rsidRPr="00531D26" w:rsidTr="00AF1A9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531D26">
              <w:rPr>
                <w:rFonts w:ascii="Segoe UI" w:hAnsi="Segoe UI" w:cs="Segoe UI"/>
                <w:i/>
                <w:iCs/>
                <w:color w:val="000000"/>
                <w:w w:val="90"/>
                <w:sz w:val="20"/>
                <w:szCs w:val="20"/>
                <w:lang w:val="es-ES_tradnl"/>
              </w:rPr>
              <w:t>Suplemento habitación single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305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405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w:t>
            </w:r>
          </w:p>
        </w:tc>
      </w:tr>
      <w:tr w:rsidR="00AF1A99" w:rsidRPr="00531D26" w:rsidTr="00AF1A99">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531D26">
              <w:rPr>
                <w:rFonts w:ascii="Segoe UI" w:hAnsi="Segoe UI" w:cs="Segoe UI"/>
                <w:i/>
                <w:iCs/>
                <w:color w:val="000000"/>
                <w:w w:val="90"/>
                <w:sz w:val="20"/>
                <w:szCs w:val="20"/>
                <w:lang w:val="es-ES_tradnl"/>
              </w:rPr>
              <w:t>Suplemento cena Fin de Año, salidas Diciembre 23, 27, 30</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AF1A99" w:rsidRPr="00531D26" w:rsidRDefault="00AF1A99" w:rsidP="00AF1A99">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531D26">
              <w:rPr>
                <w:rFonts w:ascii="Segoe UI" w:hAnsi="Segoe UI" w:cs="Segoe UI"/>
                <w:color w:val="000000"/>
                <w:sz w:val="20"/>
                <w:szCs w:val="20"/>
                <w:lang w:val="es-ES_tradnl"/>
              </w:rPr>
              <w:t>$</w:t>
            </w:r>
          </w:p>
        </w:tc>
      </w:tr>
    </w:tbl>
    <w:p w:rsidR="00AF1A99" w:rsidRPr="00531D26" w:rsidRDefault="00AF1A99" w:rsidP="00AF1A99">
      <w:pPr>
        <w:tabs>
          <w:tab w:val="left" w:pos="1389"/>
        </w:tabs>
        <w:suppressAutoHyphens/>
        <w:autoSpaceDE w:val="0"/>
        <w:autoSpaceDN w:val="0"/>
        <w:adjustRightInd w:val="0"/>
        <w:textAlignment w:val="center"/>
        <w:rPr>
          <w:rFonts w:ascii="Segoe UI" w:hAnsi="Segoe UI" w:cs="Segoe UI"/>
          <w:b/>
          <w:bCs/>
          <w:i/>
          <w:iCs/>
          <w:color w:val="B221FF"/>
          <w:sz w:val="20"/>
          <w:szCs w:val="20"/>
          <w:lang w:val="es-ES_tradnl"/>
        </w:rPr>
      </w:pPr>
    </w:p>
    <w:p w:rsidR="00AF1A99" w:rsidRPr="00531D26" w:rsidRDefault="00AF1A99" w:rsidP="00AF1A99">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531D26">
        <w:rPr>
          <w:rFonts w:ascii="Segoe UI" w:hAnsi="Segoe UI" w:cs="Segoe UI"/>
          <w:b/>
          <w:bCs/>
          <w:i/>
          <w:iCs/>
          <w:color w:val="B12C82"/>
          <w:sz w:val="20"/>
          <w:szCs w:val="20"/>
          <w:lang w:val="es-ES_tradnl"/>
        </w:rPr>
        <w:lastRenderedPageBreak/>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AF1A99" w:rsidRPr="00531D26" w:rsidTr="00531D26">
        <w:trPr>
          <w:trHeight w:val="60"/>
          <w:tblHeader/>
        </w:trPr>
        <w:tc>
          <w:tcPr>
            <w:tcW w:w="1137" w:type="pct"/>
            <w:tcMar>
              <w:top w:w="57"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b/>
                <w:bCs/>
                <w:i/>
                <w:iCs/>
                <w:color w:val="000000"/>
                <w:w w:val="80"/>
                <w:sz w:val="20"/>
                <w:szCs w:val="20"/>
                <w:lang w:val="es-ES_tradnl"/>
              </w:rPr>
            </w:pPr>
            <w:r w:rsidRPr="00531D26">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b/>
                <w:bCs/>
                <w:i/>
                <w:iCs/>
                <w:color w:val="000000"/>
                <w:w w:val="80"/>
                <w:sz w:val="20"/>
                <w:szCs w:val="20"/>
                <w:lang w:val="es-ES_tradnl"/>
              </w:rPr>
            </w:pPr>
            <w:r w:rsidRPr="00531D26">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b/>
                <w:bCs/>
                <w:i/>
                <w:iCs/>
                <w:color w:val="000000"/>
                <w:w w:val="80"/>
                <w:sz w:val="20"/>
                <w:szCs w:val="20"/>
                <w:lang w:val="es-ES_tradnl"/>
              </w:rPr>
            </w:pPr>
            <w:r w:rsidRPr="00531D26">
              <w:rPr>
                <w:rFonts w:ascii="Segoe UI" w:hAnsi="Segoe UI" w:cs="Segoe UI"/>
                <w:b/>
                <w:bCs/>
                <w:i/>
                <w:iCs/>
                <w:color w:val="000000"/>
                <w:w w:val="80"/>
                <w:sz w:val="20"/>
                <w:szCs w:val="20"/>
                <w:lang w:val="es-ES_tradnl"/>
              </w:rPr>
              <w:t>Cat.</w:t>
            </w:r>
          </w:p>
        </w:tc>
      </w:tr>
      <w:tr w:rsidR="00AF1A99" w:rsidRPr="00531D26" w:rsidTr="00531D26">
        <w:trPr>
          <w:trHeight w:val="60"/>
        </w:trPr>
        <w:tc>
          <w:tcPr>
            <w:tcW w:w="1137"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Platino</w:t>
            </w:r>
          </w:p>
        </w:tc>
      </w:tr>
      <w:tr w:rsidR="00AF1A99" w:rsidRPr="00531D26" w:rsidTr="00531D26">
        <w:trPr>
          <w:trHeight w:val="60"/>
        </w:trPr>
        <w:tc>
          <w:tcPr>
            <w:tcW w:w="1137" w:type="pct"/>
            <w:tcMar>
              <w:top w:w="28" w:type="dxa"/>
              <w:left w:w="0" w:type="dxa"/>
              <w:bottom w:w="57" w:type="dxa"/>
              <w:right w:w="0" w:type="dxa"/>
            </w:tcMar>
          </w:tcPr>
          <w:p w:rsidR="00AF1A99" w:rsidRPr="00531D26" w:rsidRDefault="00AF1A99" w:rsidP="00531D26">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 xml:space="preserve">Dedeman Istanbul / </w:t>
            </w:r>
            <w:r w:rsidRPr="00531D26">
              <w:rPr>
                <w:rFonts w:ascii="Segoe UI" w:hAnsi="Segoe UI" w:cs="Segoe UI"/>
                <w:i/>
                <w:iCs/>
                <w:color w:val="000000"/>
                <w:w w:val="80"/>
                <w:sz w:val="20"/>
                <w:szCs w:val="20"/>
                <w:lang w:val="es-ES_tradnl"/>
              </w:rPr>
              <w:br/>
              <w:t xml:space="preserve">Ottoman Legacy / </w:t>
            </w:r>
            <w:r w:rsidRPr="00531D26">
              <w:rPr>
                <w:rFonts w:ascii="Segoe UI" w:hAnsi="Segoe UI" w:cs="Segoe UI"/>
                <w:i/>
                <w:iCs/>
                <w:color w:val="000000"/>
                <w:w w:val="80"/>
                <w:sz w:val="20"/>
                <w:szCs w:val="20"/>
                <w:lang w:val="es-ES_tradnl"/>
              </w:rPr>
              <w:br/>
              <w:t>Double Tree Hilton Piyalepaça</w:t>
            </w:r>
          </w:p>
        </w:tc>
        <w:tc>
          <w:tcPr>
            <w:tcW w:w="750" w:type="pct"/>
            <w:tcMar>
              <w:top w:w="28"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Oro</w:t>
            </w:r>
          </w:p>
        </w:tc>
      </w:tr>
      <w:tr w:rsidR="00AF1A99" w:rsidRPr="00531D26" w:rsidTr="00531D26">
        <w:trPr>
          <w:trHeight w:val="60"/>
        </w:trPr>
        <w:tc>
          <w:tcPr>
            <w:tcW w:w="1137"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Signature Spa / Avrasya / Perissia /Signature Garden Avanos</w:t>
            </w:r>
          </w:p>
        </w:tc>
        <w:tc>
          <w:tcPr>
            <w:tcW w:w="750"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P/O</w:t>
            </w:r>
          </w:p>
        </w:tc>
      </w:tr>
      <w:tr w:rsidR="00AF1A99" w:rsidRPr="00531D26" w:rsidTr="00531D26">
        <w:trPr>
          <w:trHeight w:val="60"/>
        </w:trPr>
        <w:tc>
          <w:tcPr>
            <w:tcW w:w="1137"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Pamukkale</w:t>
            </w:r>
          </w:p>
        </w:tc>
        <w:tc>
          <w:tcPr>
            <w:tcW w:w="3114"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Adempira Termal/ Lycus River /</w:t>
            </w:r>
          </w:p>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Hierapark / Richmond</w:t>
            </w:r>
          </w:p>
        </w:tc>
        <w:tc>
          <w:tcPr>
            <w:tcW w:w="750"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P/O</w:t>
            </w:r>
          </w:p>
        </w:tc>
      </w:tr>
      <w:tr w:rsidR="00AF1A99" w:rsidRPr="00531D26" w:rsidTr="00531D26">
        <w:trPr>
          <w:trHeight w:val="60"/>
        </w:trPr>
        <w:tc>
          <w:tcPr>
            <w:tcW w:w="1137"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Izmir/ Kusadasi</w:t>
            </w:r>
          </w:p>
        </w:tc>
        <w:tc>
          <w:tcPr>
            <w:tcW w:w="3114"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Signature Blue Resort /</w:t>
            </w:r>
          </w:p>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Richmond Resort /</w:t>
            </w:r>
          </w:p>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Ramada Plaza / Blanca</w:t>
            </w:r>
          </w:p>
        </w:tc>
        <w:tc>
          <w:tcPr>
            <w:tcW w:w="750" w:type="pct"/>
            <w:tcMar>
              <w:top w:w="113" w:type="dxa"/>
              <w:left w:w="0" w:type="dxa"/>
              <w:bottom w:w="57" w:type="dxa"/>
              <w:right w:w="0" w:type="dxa"/>
            </w:tcMar>
          </w:tcPr>
          <w:p w:rsidR="00AF1A99" w:rsidRPr="00531D26" w:rsidRDefault="00AF1A99" w:rsidP="00531D26">
            <w:pPr>
              <w:autoSpaceDE w:val="0"/>
              <w:autoSpaceDN w:val="0"/>
              <w:adjustRightInd w:val="0"/>
              <w:jc w:val="center"/>
              <w:textAlignment w:val="center"/>
              <w:rPr>
                <w:rFonts w:ascii="Segoe UI" w:hAnsi="Segoe UI" w:cs="Segoe UI"/>
                <w:i/>
                <w:iCs/>
                <w:color w:val="000000"/>
                <w:w w:val="80"/>
                <w:sz w:val="20"/>
                <w:szCs w:val="20"/>
                <w:lang w:val="es-ES_tradnl"/>
              </w:rPr>
            </w:pPr>
            <w:r w:rsidRPr="00531D26">
              <w:rPr>
                <w:rFonts w:ascii="Segoe UI" w:hAnsi="Segoe UI" w:cs="Segoe UI"/>
                <w:i/>
                <w:iCs/>
                <w:color w:val="000000"/>
                <w:w w:val="80"/>
                <w:sz w:val="20"/>
                <w:szCs w:val="20"/>
                <w:lang w:val="es-ES_tradnl"/>
              </w:rPr>
              <w:t>P/O</w:t>
            </w:r>
          </w:p>
        </w:tc>
      </w:tr>
    </w:tbl>
    <w:p w:rsidR="00AF1A99" w:rsidRPr="00531D26" w:rsidRDefault="00AF1A99" w:rsidP="00AF1A99">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AF1A99" w:rsidRPr="00531D26" w:rsidRDefault="00AF1A99" w:rsidP="00AF1A99">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AF1A99" w:rsidRPr="00531D26" w:rsidRDefault="00AF1A99" w:rsidP="00AF1A99">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p>
    <w:sectPr w:rsidR="00AF1A99" w:rsidRPr="00531D2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4E4" w:rsidRDefault="00C744E4" w:rsidP="00C020B9">
      <w:r>
        <w:separator/>
      </w:r>
    </w:p>
  </w:endnote>
  <w:endnote w:type="continuationSeparator" w:id="0">
    <w:p w:rsidR="00C744E4" w:rsidRDefault="00C744E4"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Fira Sans Light">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4E4" w:rsidRDefault="00C744E4" w:rsidP="00C020B9">
      <w:r>
        <w:separator/>
      </w:r>
    </w:p>
  </w:footnote>
  <w:footnote w:type="continuationSeparator" w:id="0">
    <w:p w:rsidR="00C744E4" w:rsidRDefault="00C744E4"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11AF"/>
    <w:rsid w:val="002E7D89"/>
    <w:rsid w:val="002F00C1"/>
    <w:rsid w:val="0030658D"/>
    <w:rsid w:val="0032148F"/>
    <w:rsid w:val="00324913"/>
    <w:rsid w:val="00334288"/>
    <w:rsid w:val="00340B67"/>
    <w:rsid w:val="003418AA"/>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E3366"/>
    <w:rsid w:val="00513975"/>
    <w:rsid w:val="00515A18"/>
    <w:rsid w:val="00527DEB"/>
    <w:rsid w:val="0053078B"/>
    <w:rsid w:val="00531D26"/>
    <w:rsid w:val="005404B2"/>
    <w:rsid w:val="00553711"/>
    <w:rsid w:val="00560A71"/>
    <w:rsid w:val="005612A7"/>
    <w:rsid w:val="00573655"/>
    <w:rsid w:val="005777A7"/>
    <w:rsid w:val="00584E73"/>
    <w:rsid w:val="005854E0"/>
    <w:rsid w:val="00585ECE"/>
    <w:rsid w:val="005A221C"/>
    <w:rsid w:val="005E264B"/>
    <w:rsid w:val="005F0EFF"/>
    <w:rsid w:val="00605B4B"/>
    <w:rsid w:val="00622AFD"/>
    <w:rsid w:val="0063194A"/>
    <w:rsid w:val="006376EC"/>
    <w:rsid w:val="00646034"/>
    <w:rsid w:val="00652606"/>
    <w:rsid w:val="00655DFD"/>
    <w:rsid w:val="00655ECE"/>
    <w:rsid w:val="00665938"/>
    <w:rsid w:val="00670FC0"/>
    <w:rsid w:val="00673D8F"/>
    <w:rsid w:val="00682C06"/>
    <w:rsid w:val="006840AB"/>
    <w:rsid w:val="0069471D"/>
    <w:rsid w:val="00697698"/>
    <w:rsid w:val="006B22EB"/>
    <w:rsid w:val="006B6D49"/>
    <w:rsid w:val="006C02E1"/>
    <w:rsid w:val="006C1BD2"/>
    <w:rsid w:val="006D799E"/>
    <w:rsid w:val="006E1681"/>
    <w:rsid w:val="006E2D6C"/>
    <w:rsid w:val="006F2722"/>
    <w:rsid w:val="0070180E"/>
    <w:rsid w:val="007053CC"/>
    <w:rsid w:val="00711D9E"/>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05297"/>
    <w:rsid w:val="009110F1"/>
    <w:rsid w:val="009227B8"/>
    <w:rsid w:val="009337C8"/>
    <w:rsid w:val="00936E88"/>
    <w:rsid w:val="00955A95"/>
    <w:rsid w:val="009603D4"/>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07FD2"/>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A99"/>
    <w:rsid w:val="00AF1F25"/>
    <w:rsid w:val="00AF487B"/>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744E4"/>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33CB0"/>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0DEA"/>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 w:type="paragraph" w:customStyle="1" w:styleId="codigocabecera">
    <w:name w:val="codigo (cabecera)"/>
    <w:basedOn w:val="Normal"/>
    <w:uiPriority w:val="99"/>
    <w:rsid w:val="00E33CB0"/>
    <w:pPr>
      <w:autoSpaceDE w:val="0"/>
      <w:autoSpaceDN w:val="0"/>
      <w:adjustRightInd w:val="0"/>
      <w:spacing w:line="400" w:lineRule="atLeast"/>
      <w:textAlignment w:val="center"/>
    </w:pPr>
    <w:rPr>
      <w:rFonts w:ascii="Fira Sans Light" w:eastAsiaTheme="minorEastAsia" w:hAnsi="Fira Sans Light" w:cs="Fira Sans Light"/>
      <w:noProof w:val="0"/>
      <w:color w:val="000000"/>
      <w:w w:val="10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8F03-785E-475E-8298-D558F212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6122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2023-10-05T14:00:00Z</dcterms:created>
  <dcterms:modified xsi:type="dcterms:W3CDTF">2023-10-05T15:38:00Z</dcterms:modified>
</cp:coreProperties>
</file>